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1991" w14:textId="77777777" w:rsidR="007C3494" w:rsidRPr="004346CA" w:rsidRDefault="007C3494" w:rsidP="007C3494">
      <w:pPr>
        <w:jc w:val="center"/>
        <w:rPr>
          <w:rFonts w:ascii="Cambria" w:hAnsi="Cambria"/>
        </w:rPr>
      </w:pPr>
      <w:r w:rsidRPr="004346CA">
        <w:rPr>
          <w:rFonts w:ascii="Cambria" w:hAnsi="Cambria"/>
        </w:rPr>
        <w:t>Society of Health and Physical Educators (SHAPE America)</w:t>
      </w:r>
    </w:p>
    <w:p w14:paraId="1725A313" w14:textId="77777777" w:rsidR="007C3494" w:rsidRPr="004346CA" w:rsidRDefault="007C3494" w:rsidP="007C3494">
      <w:pPr>
        <w:jc w:val="center"/>
        <w:rPr>
          <w:rFonts w:ascii="Cambria" w:hAnsi="Cambria"/>
        </w:rPr>
      </w:pPr>
      <w:r w:rsidRPr="004346CA">
        <w:rPr>
          <w:rFonts w:ascii="Cambria" w:hAnsi="Cambria"/>
        </w:rPr>
        <w:t>Physical and Health Education Canada (PHE Canada)</w:t>
      </w:r>
    </w:p>
    <w:p w14:paraId="19EDC9C0" w14:textId="77777777" w:rsidR="004346CA" w:rsidRPr="004346CA" w:rsidRDefault="004346CA" w:rsidP="004346CA">
      <w:pPr>
        <w:rPr>
          <w:rFonts w:ascii="Cambria" w:hAnsi="Cambria"/>
        </w:rPr>
      </w:pPr>
    </w:p>
    <w:p w14:paraId="526186EB" w14:textId="77777777" w:rsidR="00A34ADA" w:rsidRPr="004346CA" w:rsidRDefault="004346CA" w:rsidP="004346CA">
      <w:pPr>
        <w:pBdr>
          <w:top w:val="single" w:sz="4" w:space="1" w:color="auto"/>
          <w:left w:val="single" w:sz="4" w:space="4" w:color="auto"/>
          <w:bottom w:val="single" w:sz="4" w:space="1" w:color="auto"/>
          <w:right w:val="single" w:sz="4" w:space="4" w:color="auto"/>
        </w:pBdr>
        <w:rPr>
          <w:rFonts w:ascii="Cambria" w:hAnsi="Cambria"/>
        </w:rPr>
      </w:pPr>
      <w:r w:rsidRPr="004346CA">
        <w:rPr>
          <w:rFonts w:ascii="Cambria" w:hAnsi="Cambria"/>
          <w:b/>
          <w:sz w:val="22"/>
          <w:szCs w:val="22"/>
        </w:rPr>
        <w:t>The North American Society (NAS) recognizes outstanding professionals from within the allied professions of health education, physical education, recreation, sport and dance in North America</w:t>
      </w:r>
      <w:r>
        <w:rPr>
          <w:rFonts w:ascii="Cambria" w:hAnsi="Cambria"/>
          <w:b/>
          <w:sz w:val="22"/>
          <w:szCs w:val="22"/>
        </w:rPr>
        <w:t>.</w:t>
      </w:r>
    </w:p>
    <w:p w14:paraId="0281B9BF" w14:textId="77777777" w:rsidR="007C3494" w:rsidRDefault="007C3494" w:rsidP="007C3494">
      <w:pPr>
        <w:jc w:val="center"/>
        <w:rPr>
          <w:rFonts w:ascii="Cambria" w:hAnsi="Cambria"/>
          <w:b/>
          <w:sz w:val="36"/>
          <w:szCs w:val="36"/>
          <w:u w:val="single"/>
        </w:rPr>
      </w:pPr>
    </w:p>
    <w:p w14:paraId="45BF75BB" w14:textId="4E3A9D33" w:rsidR="007C3494" w:rsidRPr="004346CA" w:rsidRDefault="00963AA2" w:rsidP="007C3494">
      <w:pPr>
        <w:jc w:val="center"/>
        <w:rPr>
          <w:rFonts w:ascii="Cambria" w:hAnsi="Cambria"/>
          <w:b/>
          <w:sz w:val="36"/>
          <w:szCs w:val="36"/>
          <w:u w:val="single"/>
        </w:rPr>
      </w:pPr>
      <w:r>
        <w:rPr>
          <w:rFonts w:ascii="Cambria" w:hAnsi="Cambria"/>
          <w:b/>
          <w:sz w:val="36"/>
          <w:szCs w:val="36"/>
          <w:u w:val="single"/>
        </w:rPr>
        <w:t>20</w:t>
      </w:r>
      <w:r w:rsidR="00BA110A">
        <w:rPr>
          <w:rFonts w:ascii="Cambria" w:hAnsi="Cambria"/>
          <w:b/>
          <w:sz w:val="36"/>
          <w:szCs w:val="36"/>
          <w:u w:val="single"/>
        </w:rPr>
        <w:t>2</w:t>
      </w:r>
      <w:r w:rsidR="004A175D">
        <w:rPr>
          <w:rFonts w:ascii="Cambria" w:hAnsi="Cambria"/>
          <w:b/>
          <w:sz w:val="36"/>
          <w:szCs w:val="36"/>
          <w:u w:val="single"/>
        </w:rPr>
        <w:t>4</w:t>
      </w:r>
      <w:r w:rsidR="007C3494" w:rsidRPr="004346CA">
        <w:rPr>
          <w:rFonts w:ascii="Cambria" w:hAnsi="Cambria"/>
          <w:b/>
          <w:sz w:val="36"/>
          <w:szCs w:val="36"/>
          <w:u w:val="single"/>
        </w:rPr>
        <w:t xml:space="preserve"> Fellows</w:t>
      </w:r>
    </w:p>
    <w:p w14:paraId="5D145A41" w14:textId="77777777" w:rsidR="004346CA" w:rsidRDefault="004346CA" w:rsidP="00A34ADA">
      <w:pPr>
        <w:rPr>
          <w:rFonts w:ascii="Cambria" w:hAnsi="Cambria"/>
          <w:b/>
        </w:rPr>
      </w:pPr>
    </w:p>
    <w:p w14:paraId="70D75FDA" w14:textId="77777777" w:rsidR="00647F13" w:rsidRDefault="00647F13" w:rsidP="00A34ADA">
      <w:pPr>
        <w:rPr>
          <w:rFonts w:ascii="Cambria" w:hAnsi="Cambria"/>
          <w:b/>
          <w:color w:val="1F4E79" w:themeColor="accent1" w:themeShade="80"/>
          <w:sz w:val="28"/>
          <w:szCs w:val="28"/>
        </w:rPr>
      </w:pPr>
    </w:p>
    <w:p w14:paraId="11853226" w14:textId="064DDA24" w:rsidR="00A34ADA" w:rsidRDefault="004A175D" w:rsidP="00A34ADA">
      <w:pPr>
        <w:rPr>
          <w:rFonts w:ascii="Cambria" w:hAnsi="Cambria"/>
          <w:b/>
          <w:color w:val="1F4E79" w:themeColor="accent1" w:themeShade="80"/>
          <w:sz w:val="28"/>
          <w:szCs w:val="28"/>
        </w:rPr>
      </w:pPr>
      <w:r>
        <w:rPr>
          <w:rFonts w:ascii="Cambria" w:hAnsi="Cambria"/>
          <w:b/>
          <w:color w:val="1F4E79" w:themeColor="accent1" w:themeShade="80"/>
          <w:sz w:val="28"/>
          <w:szCs w:val="28"/>
        </w:rPr>
        <w:t>Jo Bailey</w:t>
      </w:r>
    </w:p>
    <w:p w14:paraId="43A7E3BD" w14:textId="1451300C" w:rsidR="00BA110A" w:rsidRPr="009A4C58" w:rsidRDefault="004A175D" w:rsidP="00A34ADA">
      <w:pPr>
        <w:rPr>
          <w:rFonts w:ascii="Cambria" w:hAnsi="Cambria"/>
          <w:b/>
          <w:color w:val="1F4E79" w:themeColor="accent1" w:themeShade="80"/>
          <w:sz w:val="28"/>
          <w:szCs w:val="28"/>
        </w:rPr>
      </w:pPr>
      <w:r>
        <w:rPr>
          <w:rFonts w:ascii="Cambria" w:hAnsi="Cambria"/>
          <w:b/>
          <w:color w:val="1F4E79" w:themeColor="accent1" w:themeShade="80"/>
          <w:sz w:val="28"/>
          <w:szCs w:val="28"/>
        </w:rPr>
        <w:t>DC Everest Senior High</w:t>
      </w:r>
      <w:r w:rsidR="00BA110A">
        <w:rPr>
          <w:rFonts w:ascii="Cambria" w:hAnsi="Cambria"/>
          <w:b/>
          <w:color w:val="1F4E79" w:themeColor="accent1" w:themeShade="80"/>
          <w:sz w:val="28"/>
          <w:szCs w:val="28"/>
        </w:rPr>
        <w:t>, WI</w:t>
      </w:r>
    </w:p>
    <w:p w14:paraId="62309A9F" w14:textId="53240F9A" w:rsidR="00A34ADA" w:rsidRPr="001B1D3E" w:rsidRDefault="00A34ADA" w:rsidP="00A34ADA">
      <w:pPr>
        <w:rPr>
          <w:rFonts w:ascii="Cambria" w:hAnsi="Cambria"/>
        </w:rPr>
      </w:pPr>
    </w:p>
    <w:p w14:paraId="2107FB17" w14:textId="77777777" w:rsidR="00FD6892" w:rsidRDefault="00FD6892" w:rsidP="00E334F8">
      <w:pPr>
        <w:rPr>
          <w:rFonts w:ascii="Cambria" w:hAnsi="Cambria"/>
        </w:rPr>
      </w:pPr>
      <w:r w:rsidRPr="0040251D">
        <w:rPr>
          <w:rFonts w:ascii="Cambria" w:hAnsi="Cambria"/>
          <w:noProof/>
        </w:rPr>
        <w:drawing>
          <wp:anchor distT="0" distB="0" distL="114300" distR="114300" simplePos="0" relativeHeight="251657216" behindDoc="0" locked="0" layoutInCell="1" allowOverlap="1" wp14:anchorId="2CD27CF3" wp14:editId="7D5BF7AE">
            <wp:simplePos x="0" y="0"/>
            <wp:positionH relativeFrom="column">
              <wp:posOffset>30480</wp:posOffset>
            </wp:positionH>
            <wp:positionV relativeFrom="paragraph">
              <wp:posOffset>151130</wp:posOffset>
            </wp:positionV>
            <wp:extent cx="2307590" cy="2865120"/>
            <wp:effectExtent l="0" t="0" r="0" b="0"/>
            <wp:wrapThrough wrapText="bothSides">
              <wp:wrapPolygon edited="0">
                <wp:start x="0" y="0"/>
                <wp:lineTo x="0" y="21399"/>
                <wp:lineTo x="21398" y="21399"/>
                <wp:lineTo x="21398" y="0"/>
                <wp:lineTo x="0" y="0"/>
              </wp:wrapPolygon>
            </wp:wrapThrough>
            <wp:docPr id="103395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759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FF6">
        <w:rPr>
          <w:rFonts w:ascii="Cambria" w:hAnsi="Cambria"/>
        </w:rPr>
        <w:t xml:space="preserve"> </w:t>
      </w:r>
    </w:p>
    <w:p w14:paraId="2F9BBB55" w14:textId="7CA3695F" w:rsidR="00BF7C70" w:rsidRPr="00932F34" w:rsidRDefault="002938D7" w:rsidP="00932F34">
      <w:pPr>
        <w:rPr>
          <w:rFonts w:asciiTheme="minorHAnsi" w:hAnsiTheme="minorHAnsi" w:cstheme="minorHAnsi"/>
          <w:sz w:val="22"/>
          <w:szCs w:val="22"/>
        </w:rPr>
      </w:pPr>
      <w:r w:rsidRPr="00BF7C70">
        <w:rPr>
          <w:rFonts w:asciiTheme="minorHAnsi" w:eastAsiaTheme="minorHAnsi" w:hAnsiTheme="minorHAnsi" w:cstheme="minorHAnsi"/>
          <w:color w:val="222222"/>
          <w:sz w:val="22"/>
          <w:szCs w:val="22"/>
          <w:lang w:eastAsia="en-US"/>
        </w:rPr>
        <w:t>Jo Bailey has been teaching Physical Education for over 26 years - she currently teaches Physical</w:t>
      </w:r>
      <w:r w:rsidR="00932F34">
        <w:rPr>
          <w:rFonts w:asciiTheme="minorHAnsi" w:hAnsiTheme="minorHAnsi" w:cstheme="minorHAnsi"/>
          <w:sz w:val="22"/>
          <w:szCs w:val="22"/>
        </w:rPr>
        <w:t xml:space="preserve"> </w:t>
      </w:r>
      <w:r w:rsidRPr="00BF7C70">
        <w:rPr>
          <w:rFonts w:asciiTheme="minorHAnsi" w:eastAsiaTheme="minorHAnsi" w:hAnsiTheme="minorHAnsi" w:cstheme="minorHAnsi"/>
          <w:color w:val="222222"/>
          <w:sz w:val="22"/>
          <w:szCs w:val="22"/>
          <w:lang w:eastAsia="en-US"/>
        </w:rPr>
        <w:t>Education at D.C. Everest Senior High in Weston, WI., USA. Originally from the UK, Jo spent</w:t>
      </w:r>
      <w:r w:rsidR="00BF7C70"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much of her life in Hong Kong and taught in both the UK and Hong Kong for several years</w:t>
      </w:r>
      <w:r w:rsidR="00BF7C70"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 xml:space="preserve">before moving to the USA in 2004. </w:t>
      </w:r>
    </w:p>
    <w:p w14:paraId="1BE7D9BB" w14:textId="77777777" w:rsidR="00BF7C70" w:rsidRPr="00BF7C70" w:rsidRDefault="00BF7C70" w:rsidP="002938D7">
      <w:pPr>
        <w:autoSpaceDE w:val="0"/>
        <w:autoSpaceDN w:val="0"/>
        <w:adjustRightInd w:val="0"/>
        <w:rPr>
          <w:rFonts w:asciiTheme="minorHAnsi" w:eastAsiaTheme="minorHAnsi" w:hAnsiTheme="minorHAnsi" w:cstheme="minorHAnsi"/>
          <w:color w:val="222222"/>
          <w:sz w:val="22"/>
          <w:szCs w:val="22"/>
          <w:lang w:eastAsia="en-US"/>
        </w:rPr>
      </w:pPr>
    </w:p>
    <w:p w14:paraId="538E52F0" w14:textId="0D17B2A0" w:rsidR="002938D7" w:rsidRPr="00BF7C70" w:rsidRDefault="002938D7" w:rsidP="002938D7">
      <w:pPr>
        <w:autoSpaceDE w:val="0"/>
        <w:autoSpaceDN w:val="0"/>
        <w:adjustRightInd w:val="0"/>
        <w:rPr>
          <w:rFonts w:asciiTheme="minorHAnsi" w:eastAsiaTheme="minorHAnsi" w:hAnsiTheme="minorHAnsi" w:cstheme="minorHAnsi"/>
          <w:color w:val="222222"/>
          <w:sz w:val="22"/>
          <w:szCs w:val="22"/>
          <w:lang w:eastAsia="en-US"/>
        </w:rPr>
      </w:pPr>
      <w:r w:rsidRPr="00BF7C70">
        <w:rPr>
          <w:rFonts w:asciiTheme="minorHAnsi" w:eastAsiaTheme="minorHAnsi" w:hAnsiTheme="minorHAnsi" w:cstheme="minorHAnsi"/>
          <w:color w:val="222222"/>
          <w:sz w:val="22"/>
          <w:szCs w:val="22"/>
          <w:lang w:eastAsia="en-US"/>
        </w:rPr>
        <w:t>Jo is a National Board Certified Teacher, a Google Certified</w:t>
      </w:r>
      <w:r w:rsidR="00BF7C70"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Innovator, and was the 2013 Midwest SHAPE America High School Physical Education Teacher</w:t>
      </w:r>
    </w:p>
    <w:p w14:paraId="1610A67E" w14:textId="77777777" w:rsidR="002938D7" w:rsidRPr="00BF7C70" w:rsidRDefault="002938D7" w:rsidP="002938D7">
      <w:pPr>
        <w:autoSpaceDE w:val="0"/>
        <w:autoSpaceDN w:val="0"/>
        <w:adjustRightInd w:val="0"/>
        <w:rPr>
          <w:rFonts w:asciiTheme="minorHAnsi" w:eastAsiaTheme="minorHAnsi" w:hAnsiTheme="minorHAnsi" w:cstheme="minorHAnsi"/>
          <w:color w:val="222222"/>
          <w:sz w:val="22"/>
          <w:szCs w:val="22"/>
          <w:lang w:eastAsia="en-US"/>
        </w:rPr>
      </w:pPr>
      <w:r w:rsidRPr="00BF7C70">
        <w:rPr>
          <w:rFonts w:asciiTheme="minorHAnsi" w:eastAsiaTheme="minorHAnsi" w:hAnsiTheme="minorHAnsi" w:cstheme="minorHAnsi"/>
          <w:color w:val="222222"/>
          <w:sz w:val="22"/>
          <w:szCs w:val="22"/>
          <w:lang w:eastAsia="en-US"/>
        </w:rPr>
        <w:t>of the Year. She was a 2021 Herb Kohl Teacher Fellowship award recipient and received an</w:t>
      </w:r>
    </w:p>
    <w:p w14:paraId="17CFF96E" w14:textId="77777777" w:rsidR="002938D7" w:rsidRPr="00BF7C70" w:rsidRDefault="002938D7" w:rsidP="002938D7">
      <w:pPr>
        <w:autoSpaceDE w:val="0"/>
        <w:autoSpaceDN w:val="0"/>
        <w:adjustRightInd w:val="0"/>
        <w:rPr>
          <w:rFonts w:asciiTheme="minorHAnsi" w:eastAsiaTheme="minorHAnsi" w:hAnsiTheme="minorHAnsi" w:cstheme="minorHAnsi"/>
          <w:color w:val="222222"/>
          <w:sz w:val="22"/>
          <w:szCs w:val="22"/>
          <w:lang w:eastAsia="en-US"/>
        </w:rPr>
      </w:pPr>
      <w:r w:rsidRPr="00BF7C70">
        <w:rPr>
          <w:rFonts w:asciiTheme="minorHAnsi" w:eastAsiaTheme="minorHAnsi" w:hAnsiTheme="minorHAnsi" w:cstheme="minorHAnsi"/>
          <w:color w:val="222222"/>
          <w:sz w:val="22"/>
          <w:szCs w:val="22"/>
          <w:lang w:eastAsia="en-US"/>
        </w:rPr>
        <w:t>Everest Excellence Award in 2022 from her school district.</w:t>
      </w:r>
    </w:p>
    <w:p w14:paraId="7F3B4382" w14:textId="77777777" w:rsidR="002938D7" w:rsidRPr="00BF7C70" w:rsidRDefault="002938D7" w:rsidP="002938D7">
      <w:pPr>
        <w:autoSpaceDE w:val="0"/>
        <w:autoSpaceDN w:val="0"/>
        <w:adjustRightInd w:val="0"/>
        <w:rPr>
          <w:rFonts w:asciiTheme="minorHAnsi" w:eastAsiaTheme="minorHAnsi" w:hAnsiTheme="minorHAnsi" w:cstheme="minorHAnsi"/>
          <w:color w:val="222222"/>
          <w:sz w:val="22"/>
          <w:szCs w:val="22"/>
          <w:lang w:eastAsia="en-US"/>
        </w:rPr>
      </w:pPr>
    </w:p>
    <w:p w14:paraId="3C3343B4" w14:textId="0E95C26D" w:rsidR="002938D7" w:rsidRPr="00BF7C70" w:rsidRDefault="002938D7" w:rsidP="002938D7">
      <w:pPr>
        <w:autoSpaceDE w:val="0"/>
        <w:autoSpaceDN w:val="0"/>
        <w:adjustRightInd w:val="0"/>
        <w:rPr>
          <w:rFonts w:asciiTheme="minorHAnsi" w:eastAsiaTheme="minorHAnsi" w:hAnsiTheme="minorHAnsi" w:cstheme="minorHAnsi"/>
          <w:color w:val="222222"/>
          <w:sz w:val="22"/>
          <w:szCs w:val="22"/>
          <w:lang w:eastAsia="en-US"/>
        </w:rPr>
      </w:pPr>
      <w:r w:rsidRPr="00BF7C70">
        <w:rPr>
          <w:rFonts w:asciiTheme="minorHAnsi" w:eastAsiaTheme="minorHAnsi" w:hAnsiTheme="minorHAnsi" w:cstheme="minorHAnsi"/>
          <w:color w:val="222222"/>
          <w:sz w:val="22"/>
          <w:szCs w:val="22"/>
          <w:lang w:eastAsia="en-US"/>
        </w:rPr>
        <w:t>Jo has been a leader within her state, serving as the President of WHPE from 2012-14 and in</w:t>
      </w:r>
      <w:r w:rsidR="009B500A"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various roles within WHPE. Jo is currently serving on the Board of Directors for SHAPE</w:t>
      </w:r>
      <w:r w:rsidR="009B500A"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America. She has also served on various SHAPE America and SHAPE Midwest task forces and</w:t>
      </w:r>
      <w:r w:rsidR="009B500A"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committees. Jo has presented at and has been a keynote speaker at conferences around the world,</w:t>
      </w:r>
      <w:r w:rsidR="00E334F8"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including presenting at state conventions, national conventions, and international conferences</w:t>
      </w:r>
      <w:r w:rsidR="00E334F8"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such as the Connected PE Conference in Dubai and APPEC in Hong Kong. She has written guest</w:t>
      </w:r>
      <w:r w:rsidR="00E334F8"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blogs for various organizations, co-wrote a book chapter on action research in Physical</w:t>
      </w:r>
      <w:r w:rsidR="00E334F8" w:rsidRPr="00BF7C70">
        <w:rPr>
          <w:rFonts w:asciiTheme="minorHAnsi" w:eastAsiaTheme="minorHAnsi" w:hAnsiTheme="minorHAnsi" w:cstheme="minorHAnsi"/>
          <w:color w:val="222222"/>
          <w:sz w:val="22"/>
          <w:szCs w:val="22"/>
          <w:lang w:eastAsia="en-US"/>
        </w:rPr>
        <w:t xml:space="preserve"> </w:t>
      </w:r>
      <w:r w:rsidRPr="00BF7C70">
        <w:rPr>
          <w:rFonts w:asciiTheme="minorHAnsi" w:eastAsiaTheme="minorHAnsi" w:hAnsiTheme="minorHAnsi" w:cstheme="minorHAnsi"/>
          <w:color w:val="222222"/>
          <w:sz w:val="22"/>
          <w:szCs w:val="22"/>
          <w:lang w:eastAsia="en-US"/>
        </w:rPr>
        <w:t>Education with Dr. Ash Casey from the UK, and recently contributed to a journal article on</w:t>
      </w:r>
    </w:p>
    <w:p w14:paraId="74A6D6A5" w14:textId="15B9218A" w:rsidR="00F64DDC" w:rsidRPr="00BF7C70" w:rsidRDefault="002938D7" w:rsidP="002938D7">
      <w:pPr>
        <w:rPr>
          <w:rFonts w:asciiTheme="minorHAnsi" w:hAnsiTheme="minorHAnsi" w:cstheme="minorHAnsi"/>
          <w:b/>
          <w:sz w:val="22"/>
          <w:szCs w:val="22"/>
        </w:rPr>
      </w:pPr>
      <w:r w:rsidRPr="00BF7C70">
        <w:rPr>
          <w:rFonts w:asciiTheme="minorHAnsi" w:eastAsiaTheme="minorHAnsi" w:hAnsiTheme="minorHAnsi" w:cstheme="minorHAnsi"/>
          <w:color w:val="222222"/>
          <w:sz w:val="22"/>
          <w:szCs w:val="22"/>
          <w:lang w:eastAsia="en-US"/>
        </w:rPr>
        <w:t>Meaningful PE.</w:t>
      </w:r>
    </w:p>
    <w:p w14:paraId="7CE945FF" w14:textId="4972EDFC" w:rsidR="00F64DDC" w:rsidRDefault="00F64DDC" w:rsidP="00A34ADA">
      <w:pPr>
        <w:rPr>
          <w:rFonts w:ascii="Cambria" w:hAnsi="Cambria"/>
          <w:b/>
        </w:rPr>
      </w:pPr>
    </w:p>
    <w:p w14:paraId="5DAA2BDA" w14:textId="77777777" w:rsidR="00F64DDC" w:rsidRDefault="00F64DDC" w:rsidP="00A34ADA">
      <w:pPr>
        <w:rPr>
          <w:rFonts w:ascii="Cambria" w:hAnsi="Cambria"/>
          <w:b/>
        </w:rPr>
      </w:pPr>
    </w:p>
    <w:p w14:paraId="010038CB" w14:textId="77777777" w:rsidR="00F64DDC" w:rsidRDefault="00F64DDC" w:rsidP="00A34ADA">
      <w:pPr>
        <w:rPr>
          <w:rFonts w:ascii="Cambria" w:hAnsi="Cambria"/>
          <w:b/>
        </w:rPr>
      </w:pPr>
    </w:p>
    <w:p w14:paraId="00684831" w14:textId="77777777" w:rsidR="00F64DDC" w:rsidRDefault="00F64DDC" w:rsidP="00A34ADA">
      <w:pPr>
        <w:rPr>
          <w:rFonts w:ascii="Cambria" w:hAnsi="Cambria"/>
          <w:b/>
        </w:rPr>
      </w:pPr>
    </w:p>
    <w:p w14:paraId="0F168418" w14:textId="77777777" w:rsidR="0014570C" w:rsidRDefault="0014570C" w:rsidP="00A34ADA">
      <w:pPr>
        <w:rPr>
          <w:rFonts w:ascii="Cambria" w:hAnsi="Cambria"/>
          <w:b/>
          <w:color w:val="1F4E79" w:themeColor="accent1" w:themeShade="80"/>
          <w:sz w:val="28"/>
          <w:szCs w:val="28"/>
        </w:rPr>
      </w:pPr>
      <w:bookmarkStart w:id="0" w:name="_Hlk162967151"/>
    </w:p>
    <w:p w14:paraId="1746733F" w14:textId="3663007D" w:rsidR="00647F13" w:rsidRDefault="00773F49" w:rsidP="00A34ADA">
      <w:pPr>
        <w:rPr>
          <w:rFonts w:ascii="Cambria" w:hAnsi="Cambria"/>
          <w:b/>
          <w:color w:val="1F4E79" w:themeColor="accent1" w:themeShade="80"/>
          <w:sz w:val="28"/>
          <w:szCs w:val="28"/>
        </w:rPr>
      </w:pPr>
      <w:r>
        <w:rPr>
          <w:rFonts w:ascii="Cambria" w:hAnsi="Cambria"/>
          <w:b/>
          <w:color w:val="1F4E79" w:themeColor="accent1" w:themeShade="80"/>
          <w:sz w:val="28"/>
          <w:szCs w:val="28"/>
        </w:rPr>
        <w:lastRenderedPageBreak/>
        <w:t>Pamela Beach</w:t>
      </w:r>
    </w:p>
    <w:p w14:paraId="04BFE30D" w14:textId="45E59C7A" w:rsidR="00A34ADA" w:rsidRDefault="00773F49" w:rsidP="00A34ADA">
      <w:pPr>
        <w:rPr>
          <w:rFonts w:ascii="Cambria" w:hAnsi="Cambria"/>
          <w:b/>
          <w:color w:val="1F4E79" w:themeColor="accent1" w:themeShade="80"/>
          <w:sz w:val="28"/>
          <w:szCs w:val="28"/>
        </w:rPr>
      </w:pPr>
      <w:r>
        <w:rPr>
          <w:rFonts w:ascii="Cambria" w:hAnsi="Cambria"/>
          <w:b/>
          <w:color w:val="1F4E79" w:themeColor="accent1" w:themeShade="80"/>
          <w:sz w:val="28"/>
          <w:szCs w:val="28"/>
        </w:rPr>
        <w:t>SUNY Brockport (NY)</w:t>
      </w:r>
    </w:p>
    <w:bookmarkEnd w:id="0"/>
    <w:p w14:paraId="4638FBAD" w14:textId="4B14451D" w:rsidR="005553E6" w:rsidRPr="009A4C58" w:rsidRDefault="005553E6" w:rsidP="00A34ADA">
      <w:pPr>
        <w:rPr>
          <w:rFonts w:ascii="Cambria" w:hAnsi="Cambria"/>
          <w:b/>
          <w:color w:val="1F4E79" w:themeColor="accent1" w:themeShade="80"/>
          <w:sz w:val="28"/>
          <w:szCs w:val="28"/>
        </w:rPr>
      </w:pPr>
    </w:p>
    <w:p w14:paraId="5D6FE4C0" w14:textId="1A3CE1E8" w:rsidR="00F00EA2" w:rsidRPr="00240B4E" w:rsidRDefault="00BA2FF6" w:rsidP="00240B4E">
      <w:pPr>
        <w:rPr>
          <w:rFonts w:ascii="Cambria" w:hAnsi="Cambria"/>
          <w:color w:val="000000"/>
          <w:shd w:val="clear" w:color="auto" w:fill="FFFFFF"/>
        </w:rPr>
      </w:pPr>
      <w:r>
        <w:rPr>
          <w:rFonts w:ascii="Cambria" w:hAnsi="Cambria"/>
        </w:rPr>
        <w:t xml:space="preserve"> </w:t>
      </w:r>
      <w:r w:rsidR="008A2BF0" w:rsidRPr="008A2BF0">
        <w:rPr>
          <w:rFonts w:ascii="Cambria" w:hAnsi="Cambria"/>
          <w:noProof/>
        </w:rPr>
        <w:drawing>
          <wp:anchor distT="0" distB="0" distL="114300" distR="114300" simplePos="0" relativeHeight="251659264" behindDoc="0" locked="0" layoutInCell="1" allowOverlap="1" wp14:anchorId="15FACEF3" wp14:editId="6629BACC">
            <wp:simplePos x="0" y="0"/>
            <wp:positionH relativeFrom="column">
              <wp:posOffset>30480</wp:posOffset>
            </wp:positionH>
            <wp:positionV relativeFrom="paragraph">
              <wp:posOffset>-1270</wp:posOffset>
            </wp:positionV>
            <wp:extent cx="1901825" cy="2484120"/>
            <wp:effectExtent l="0" t="0" r="3175" b="0"/>
            <wp:wrapThrough wrapText="bothSides">
              <wp:wrapPolygon edited="0">
                <wp:start x="0" y="0"/>
                <wp:lineTo x="0" y="21368"/>
                <wp:lineTo x="21420" y="21368"/>
                <wp:lineTo x="21420" y="0"/>
                <wp:lineTo x="0" y="0"/>
              </wp:wrapPolygon>
            </wp:wrapThrough>
            <wp:docPr id="1883513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484120"/>
                    </a:xfrm>
                    <a:prstGeom prst="rect">
                      <a:avLst/>
                    </a:prstGeom>
                    <a:noFill/>
                    <a:ln>
                      <a:noFill/>
                    </a:ln>
                  </pic:spPr>
                </pic:pic>
              </a:graphicData>
            </a:graphic>
          </wp:anchor>
        </w:drawing>
      </w:r>
      <w:r w:rsidR="00F00EA2">
        <w:rPr>
          <w:rFonts w:ascii="Calibri" w:eastAsiaTheme="minorHAnsi" w:hAnsi="Calibri" w:cs="Calibri"/>
          <w:sz w:val="22"/>
          <w:szCs w:val="22"/>
          <w:lang w:eastAsia="en-US"/>
        </w:rPr>
        <w:t>Pamela Beach is a Professor of Motor Behavior in the Department of Kinesiology, Sports Studies and</w:t>
      </w:r>
      <w:r w:rsidR="00430003">
        <w:rPr>
          <w:rFonts w:ascii="Calibri" w:eastAsiaTheme="minorHAnsi" w:hAnsi="Calibri" w:cs="Calibri"/>
          <w:sz w:val="22"/>
          <w:szCs w:val="22"/>
          <w:lang w:eastAsia="en-US"/>
        </w:rPr>
        <w:t xml:space="preserve"> </w:t>
      </w:r>
      <w:r w:rsidR="00F00EA2">
        <w:rPr>
          <w:rFonts w:ascii="Calibri" w:eastAsiaTheme="minorHAnsi" w:hAnsi="Calibri" w:cs="Calibri"/>
          <w:sz w:val="22"/>
          <w:szCs w:val="22"/>
          <w:lang w:eastAsia="en-US"/>
        </w:rPr>
        <w:t>Physical Education and Associate Director of the Honors College at the State University of New York</w:t>
      </w:r>
    </w:p>
    <w:p w14:paraId="14FF5F02" w14:textId="1846DF13" w:rsidR="00F00EA2" w:rsidRDefault="00F00EA2" w:rsidP="00F00EA2">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Brockport. She is also a Co-Director of the Institute on Movement Studies for Individuals with Visual</w:t>
      </w:r>
      <w:r w:rsidR="0043000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Impairments (IMSVI). Recently, IMSVI was awarded the Corrine Kirchner National Research award from</w:t>
      </w:r>
      <w:r w:rsidR="0043000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the American Foundation for the Blind. Pamela publishes and presents nationally and internationally on</w:t>
      </w:r>
      <w:r w:rsidR="0043000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her research in motor behavior and balance in individuals across the lifespan with sensory impairments.</w:t>
      </w:r>
      <w:r w:rsidR="0043000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Pamela also has a line of research focusing upon motor competence in children with CHARGE syndrome.</w:t>
      </w:r>
    </w:p>
    <w:p w14:paraId="043D00AA" w14:textId="77777777" w:rsidR="00FD6892" w:rsidRDefault="00FD6892" w:rsidP="00F00EA2">
      <w:pPr>
        <w:autoSpaceDE w:val="0"/>
        <w:autoSpaceDN w:val="0"/>
        <w:adjustRightInd w:val="0"/>
        <w:rPr>
          <w:rFonts w:ascii="Calibri" w:eastAsiaTheme="minorHAnsi" w:hAnsi="Calibri" w:cs="Calibri"/>
          <w:sz w:val="22"/>
          <w:szCs w:val="22"/>
          <w:lang w:eastAsia="en-US"/>
        </w:rPr>
      </w:pPr>
    </w:p>
    <w:p w14:paraId="462134A7" w14:textId="77F16F05" w:rsidR="00F00EA2" w:rsidRDefault="00F00EA2" w:rsidP="00F00EA2">
      <w:pPr>
        <w:autoSpaceDE w:val="0"/>
        <w:autoSpaceDN w:val="0"/>
        <w:adjustRightInd w:val="0"/>
        <w:rPr>
          <w:rFonts w:ascii="Calibri-Italic" w:eastAsiaTheme="minorHAnsi" w:hAnsi="Calibri-Italic" w:cs="Calibri-Italic"/>
          <w:i/>
          <w:iCs/>
          <w:sz w:val="22"/>
          <w:szCs w:val="22"/>
          <w:lang w:eastAsia="en-US"/>
        </w:rPr>
      </w:pPr>
      <w:r>
        <w:rPr>
          <w:rFonts w:ascii="Calibri" w:eastAsiaTheme="minorHAnsi" w:hAnsi="Calibri" w:cs="Calibri"/>
          <w:sz w:val="22"/>
          <w:szCs w:val="22"/>
          <w:lang w:eastAsia="en-US"/>
        </w:rPr>
        <w:t xml:space="preserve">In addition, she published </w:t>
      </w:r>
      <w:r>
        <w:rPr>
          <w:rFonts w:ascii="Calibri-Italic" w:eastAsiaTheme="minorHAnsi" w:hAnsi="Calibri-Italic" w:cs="Calibri-Italic"/>
          <w:i/>
          <w:iCs/>
          <w:sz w:val="22"/>
          <w:szCs w:val="22"/>
          <w:lang w:eastAsia="en-US"/>
        </w:rPr>
        <w:t>Gross Motor Development Curriculum: For Children with Visual Impairment</w:t>
      </w:r>
      <w:r w:rsidR="00430003">
        <w:rPr>
          <w:rFonts w:ascii="Calibri-Italic" w:eastAsiaTheme="minorHAnsi" w:hAnsi="Calibri-Italic" w:cs="Calibri-Italic"/>
          <w:i/>
          <w:iCs/>
          <w:sz w:val="22"/>
          <w:szCs w:val="22"/>
          <w:lang w:eastAsia="en-US"/>
        </w:rPr>
        <w:t xml:space="preserve"> </w:t>
      </w:r>
      <w:r>
        <w:rPr>
          <w:rFonts w:ascii="Calibri" w:eastAsiaTheme="minorHAnsi" w:hAnsi="Calibri" w:cs="Calibri"/>
          <w:sz w:val="22"/>
          <w:szCs w:val="22"/>
          <w:lang w:eastAsia="en-US"/>
        </w:rPr>
        <w:t xml:space="preserve">with the American Printing House for the Blind and </w:t>
      </w:r>
      <w:r>
        <w:rPr>
          <w:rFonts w:ascii="Calibri-Italic" w:eastAsiaTheme="minorHAnsi" w:hAnsi="Calibri-Italic" w:cs="Calibri-Italic"/>
          <w:i/>
          <w:iCs/>
          <w:sz w:val="22"/>
          <w:szCs w:val="22"/>
          <w:lang w:eastAsia="en-US"/>
        </w:rPr>
        <w:t>Disability and Motor Behavior: A Handbook of</w:t>
      </w:r>
    </w:p>
    <w:p w14:paraId="206C37B5" w14:textId="1DEAE437" w:rsidR="0099107A" w:rsidRPr="004E6FCF" w:rsidRDefault="00F00EA2" w:rsidP="004E6FCF">
      <w:pPr>
        <w:autoSpaceDE w:val="0"/>
        <w:autoSpaceDN w:val="0"/>
        <w:adjustRightInd w:val="0"/>
        <w:rPr>
          <w:rFonts w:ascii="Calibri" w:eastAsiaTheme="minorHAnsi" w:hAnsi="Calibri" w:cs="Calibri"/>
          <w:sz w:val="22"/>
          <w:szCs w:val="22"/>
          <w:lang w:eastAsia="en-US"/>
        </w:rPr>
      </w:pPr>
      <w:r>
        <w:rPr>
          <w:rFonts w:ascii="Calibri-Italic" w:eastAsiaTheme="minorHAnsi" w:hAnsi="Calibri-Italic" w:cs="Calibri-Italic"/>
          <w:i/>
          <w:iCs/>
          <w:sz w:val="22"/>
          <w:szCs w:val="22"/>
          <w:lang w:eastAsia="en-US"/>
        </w:rPr>
        <w:t xml:space="preserve">Research </w:t>
      </w:r>
      <w:r>
        <w:rPr>
          <w:rFonts w:ascii="Calibri" w:eastAsiaTheme="minorHAnsi" w:hAnsi="Calibri" w:cs="Calibri"/>
          <w:sz w:val="22"/>
          <w:szCs w:val="22"/>
          <w:lang w:eastAsia="en-US"/>
        </w:rPr>
        <w:t>with Rowman-Littlefield. She has also published three editions of the undergraduate textbook</w:t>
      </w:r>
      <w:r w:rsidR="00240B4E">
        <w:rPr>
          <w:rFonts w:ascii="Calibri" w:eastAsiaTheme="minorHAnsi" w:hAnsi="Calibri" w:cs="Calibri"/>
          <w:sz w:val="22"/>
          <w:szCs w:val="22"/>
          <w:lang w:eastAsia="en-US"/>
        </w:rPr>
        <w:t xml:space="preserve"> </w:t>
      </w:r>
      <w:r>
        <w:rPr>
          <w:rFonts w:ascii="Calibri-Italic" w:eastAsiaTheme="minorHAnsi" w:hAnsi="Calibri-Italic" w:cs="Calibri-Italic"/>
          <w:i/>
          <w:iCs/>
          <w:sz w:val="22"/>
          <w:szCs w:val="22"/>
          <w:lang w:eastAsia="en-US"/>
        </w:rPr>
        <w:t xml:space="preserve">Motor Learning and Development </w:t>
      </w:r>
      <w:r>
        <w:rPr>
          <w:rFonts w:ascii="Calibri" w:eastAsiaTheme="minorHAnsi" w:hAnsi="Calibri" w:cs="Calibri"/>
          <w:sz w:val="22"/>
          <w:szCs w:val="22"/>
          <w:lang w:eastAsia="en-US"/>
        </w:rPr>
        <w:t>which have been widely adopted. Pamela has also produced</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numerous educational and training videos for parents and practitioners of youth with visual</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impairments and deaf</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blindness. She also receives accolades for her teaching including the Chancellor's</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Award for Excellence in Teaching and has been appointed as a SUNY Online Teaching Ambassador. She</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has served on the American Kinesiology Association Board, currently serves as the Vice President of the</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National Consortium for Physical Education for Individuals with </w:t>
      </w:r>
      <w:r w:rsidR="00467D01">
        <w:rPr>
          <w:rFonts w:ascii="Calibri" w:eastAsiaTheme="minorHAnsi" w:hAnsi="Calibri" w:cs="Calibri"/>
          <w:sz w:val="22"/>
          <w:szCs w:val="22"/>
          <w:lang w:eastAsia="en-US"/>
        </w:rPr>
        <w:t>Disabilities and</w:t>
      </w:r>
      <w:r>
        <w:rPr>
          <w:rFonts w:ascii="Calibri" w:eastAsiaTheme="minorHAnsi" w:hAnsi="Calibri" w:cs="Calibri"/>
          <w:sz w:val="22"/>
          <w:szCs w:val="22"/>
          <w:lang w:eastAsia="en-US"/>
        </w:rPr>
        <w:t xml:space="preserve"> is an active member of</w:t>
      </w:r>
      <w:r w:rsidR="00240B4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the Brockport Lions Club.</w:t>
      </w:r>
    </w:p>
    <w:p w14:paraId="588C6F27" w14:textId="77777777" w:rsidR="0099107A" w:rsidRDefault="0099107A" w:rsidP="00467D01">
      <w:pPr>
        <w:rPr>
          <w:rFonts w:ascii="Cambria" w:hAnsi="Cambria"/>
          <w:b/>
          <w:color w:val="1F4E79" w:themeColor="accent1" w:themeShade="80"/>
          <w:sz w:val="28"/>
          <w:szCs w:val="28"/>
        </w:rPr>
      </w:pPr>
    </w:p>
    <w:p w14:paraId="044E534B" w14:textId="4E42D41C" w:rsidR="00467D01" w:rsidRDefault="00467D01" w:rsidP="00467D01">
      <w:pPr>
        <w:rPr>
          <w:rFonts w:ascii="Cambria" w:hAnsi="Cambria"/>
          <w:b/>
          <w:color w:val="1F4E79" w:themeColor="accent1" w:themeShade="80"/>
          <w:sz w:val="28"/>
          <w:szCs w:val="28"/>
        </w:rPr>
      </w:pPr>
      <w:r>
        <w:rPr>
          <w:rFonts w:ascii="Cambria" w:hAnsi="Cambria"/>
          <w:b/>
          <w:color w:val="1F4E79" w:themeColor="accent1" w:themeShade="80"/>
          <w:sz w:val="28"/>
          <w:szCs w:val="28"/>
        </w:rPr>
        <w:t>Ali Brian</w:t>
      </w:r>
    </w:p>
    <w:p w14:paraId="4BDE0FA1" w14:textId="246CE1CC" w:rsidR="00467D01" w:rsidRDefault="00467D01" w:rsidP="00467D01">
      <w:pPr>
        <w:rPr>
          <w:rFonts w:ascii="Cambria" w:hAnsi="Cambria"/>
          <w:b/>
          <w:color w:val="1F4E79" w:themeColor="accent1" w:themeShade="80"/>
          <w:sz w:val="28"/>
          <w:szCs w:val="28"/>
        </w:rPr>
      </w:pPr>
      <w:r>
        <w:rPr>
          <w:rFonts w:ascii="Cambria" w:hAnsi="Cambria"/>
          <w:b/>
          <w:color w:val="1F4E79" w:themeColor="accent1" w:themeShade="80"/>
          <w:sz w:val="28"/>
          <w:szCs w:val="28"/>
        </w:rPr>
        <w:t>University of South Carolina</w:t>
      </w:r>
    </w:p>
    <w:p w14:paraId="76C53E2A" w14:textId="77777777" w:rsidR="00B94B0F" w:rsidRDefault="00B94B0F" w:rsidP="00467D01">
      <w:pPr>
        <w:rPr>
          <w:rFonts w:ascii="Cambria" w:hAnsi="Cambria"/>
          <w:b/>
          <w:noProof/>
          <w:color w:val="1F4E79" w:themeColor="accent1" w:themeShade="80"/>
          <w:sz w:val="28"/>
          <w:szCs w:val="28"/>
        </w:rPr>
      </w:pPr>
    </w:p>
    <w:p w14:paraId="02D314BE" w14:textId="7384CC37" w:rsidR="00BF7C70" w:rsidRDefault="004E6FCF" w:rsidP="005A033D">
      <w:pPr>
        <w:rPr>
          <w:rFonts w:ascii="Calibri" w:eastAsiaTheme="minorHAnsi" w:hAnsi="Calibri" w:cs="Calibri"/>
          <w:sz w:val="22"/>
          <w:szCs w:val="22"/>
          <w:lang w:eastAsia="en-US"/>
        </w:rPr>
      </w:pPr>
      <w:r>
        <w:rPr>
          <w:noProof/>
        </w:rPr>
        <w:drawing>
          <wp:anchor distT="0" distB="0" distL="114300" distR="114300" simplePos="0" relativeHeight="251669504" behindDoc="0" locked="0" layoutInCell="1" allowOverlap="1" wp14:anchorId="489B572F" wp14:editId="0A6C93FF">
            <wp:simplePos x="0" y="0"/>
            <wp:positionH relativeFrom="column">
              <wp:posOffset>0</wp:posOffset>
            </wp:positionH>
            <wp:positionV relativeFrom="paragraph">
              <wp:posOffset>-149860</wp:posOffset>
            </wp:positionV>
            <wp:extent cx="2255764" cy="2651760"/>
            <wp:effectExtent l="0" t="0" r="0" b="0"/>
            <wp:wrapThrough wrapText="bothSides">
              <wp:wrapPolygon edited="0">
                <wp:start x="0" y="0"/>
                <wp:lineTo x="0" y="21414"/>
                <wp:lineTo x="21345" y="21414"/>
                <wp:lineTo x="21345" y="0"/>
                <wp:lineTo x="0" y="0"/>
              </wp:wrapPolygon>
            </wp:wrapThrough>
            <wp:docPr id="3" name="Picture 2" descr="Ali S. Brian, Ph.D.,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 S. Brian, Ph.D., 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764" cy="2651760"/>
                    </a:xfrm>
                    <a:prstGeom prst="rect">
                      <a:avLst/>
                    </a:prstGeom>
                    <a:noFill/>
                    <a:ln>
                      <a:noFill/>
                    </a:ln>
                  </pic:spPr>
                </pic:pic>
              </a:graphicData>
            </a:graphic>
          </wp:anchor>
        </w:drawing>
      </w:r>
      <w:r w:rsidR="000B33E6" w:rsidRPr="000B33E6">
        <w:rPr>
          <w:rFonts w:ascii="Calibri" w:eastAsiaTheme="minorHAnsi" w:hAnsi="Calibri" w:cs="Calibri"/>
          <w:sz w:val="22"/>
          <w:szCs w:val="22"/>
          <w:lang w:eastAsia="en-US"/>
        </w:rPr>
        <w:t xml:space="preserve">Ali S. Brian, CAPE, is a professor and Associate Dean for Research in the College of Education at the University of South Carolina. Dr. Brian’s research agenda focuses on underlying mechanisms that support positive developmental trajectories for whole-child health, including early integrative intervention efforts, for preschoolers with and without disabilities as well as for youth with visual impairments. </w:t>
      </w:r>
    </w:p>
    <w:p w14:paraId="0C8C4DAA" w14:textId="77777777" w:rsidR="00BF7C70" w:rsidRDefault="00BF7C70" w:rsidP="005A033D">
      <w:pPr>
        <w:rPr>
          <w:rFonts w:ascii="Calibri" w:eastAsiaTheme="minorHAnsi" w:hAnsi="Calibri" w:cs="Calibri"/>
          <w:sz w:val="22"/>
          <w:szCs w:val="22"/>
          <w:lang w:eastAsia="en-US"/>
        </w:rPr>
      </w:pPr>
    </w:p>
    <w:p w14:paraId="051C580A" w14:textId="77777777" w:rsidR="00BF7C70" w:rsidRDefault="000B33E6" w:rsidP="005A033D">
      <w:pPr>
        <w:rPr>
          <w:rFonts w:ascii="Calibri" w:eastAsiaTheme="minorHAnsi" w:hAnsi="Calibri" w:cs="Calibri"/>
          <w:sz w:val="22"/>
          <w:szCs w:val="22"/>
          <w:lang w:eastAsia="en-US"/>
        </w:rPr>
      </w:pPr>
      <w:r w:rsidRPr="000B33E6">
        <w:rPr>
          <w:rFonts w:ascii="Calibri" w:eastAsiaTheme="minorHAnsi" w:hAnsi="Calibri" w:cs="Calibri"/>
          <w:sz w:val="22"/>
          <w:szCs w:val="22"/>
          <w:lang w:eastAsia="en-US"/>
        </w:rPr>
        <w:t xml:space="preserve">Dr. Brian has published 3 books, 14 book chapters, 93 articles, and over 200 presentations. As a result, she has received numerous awards including the G. Lawrence Rarick Research Award from the National Consortium for Physical Education for Individuals with Disabilities (NCPEID), the Early Career Distinguished Scholar award from the North American Society </w:t>
      </w:r>
      <w:r w:rsidRPr="000B33E6">
        <w:rPr>
          <w:rFonts w:ascii="Calibri" w:eastAsiaTheme="minorHAnsi" w:hAnsi="Calibri" w:cs="Calibri"/>
          <w:sz w:val="22"/>
          <w:szCs w:val="22"/>
          <w:lang w:eastAsia="en-US"/>
        </w:rPr>
        <w:lastRenderedPageBreak/>
        <w:t xml:space="preserve">for Psychology of Sport and Physical Activity (NASPSPA), the David P. Beaver Adapted Physical Activity Young Scholar Award from NCPEID, the Early Career Research Award from the College of Education at the University of South Carolina, the Breakthrough Star Award from the Vice President of Research at the University of South Carolina and was inducted as a Fellow of Research Council of SHAPE America. </w:t>
      </w:r>
    </w:p>
    <w:p w14:paraId="25C2034A" w14:textId="77777777" w:rsidR="00BF7C70" w:rsidRDefault="00BF7C70" w:rsidP="005A033D">
      <w:pPr>
        <w:rPr>
          <w:rFonts w:ascii="Calibri" w:eastAsiaTheme="minorHAnsi" w:hAnsi="Calibri" w:cs="Calibri"/>
          <w:sz w:val="22"/>
          <w:szCs w:val="22"/>
          <w:lang w:eastAsia="en-US"/>
        </w:rPr>
      </w:pPr>
    </w:p>
    <w:p w14:paraId="27E0B463" w14:textId="2B6A3D65" w:rsidR="00467D01" w:rsidRPr="005A033D" w:rsidRDefault="000B33E6" w:rsidP="005A033D">
      <w:pPr>
        <w:rPr>
          <w:rFonts w:ascii="Cambria" w:hAnsi="Cambria"/>
          <w:b/>
          <w:color w:val="1F4E79" w:themeColor="accent1" w:themeShade="80"/>
          <w:sz w:val="28"/>
          <w:szCs w:val="28"/>
        </w:rPr>
      </w:pPr>
      <w:r w:rsidRPr="000B33E6">
        <w:rPr>
          <w:rFonts w:ascii="Calibri" w:eastAsiaTheme="minorHAnsi" w:hAnsi="Calibri" w:cs="Calibri"/>
          <w:sz w:val="22"/>
          <w:szCs w:val="22"/>
          <w:lang w:eastAsia="en-US"/>
        </w:rPr>
        <w:t xml:space="preserve">Dr. Brian has also served as Chair of the SHAPE America’s Research Council, and as a member of the Executive Committee of the NCPEID and the International Motor Development Research Consortium. Presently, Dr. Brian is the Research Director for the Institute of Movement Studies for Individuals with Visual Impairments. She serves as an Associate Editor for Research Quarterly for Exercise and Sport and on the editorial board of Physical Education and Sport Pedagogy.  </w:t>
      </w:r>
    </w:p>
    <w:p w14:paraId="15D7CA07" w14:textId="77777777" w:rsidR="00B94B0F" w:rsidRDefault="00B94B0F" w:rsidP="00467D01">
      <w:pPr>
        <w:rPr>
          <w:rFonts w:ascii="Cambria" w:hAnsi="Cambria"/>
          <w:b/>
          <w:color w:val="1F4E79" w:themeColor="accent1" w:themeShade="80"/>
          <w:sz w:val="28"/>
          <w:szCs w:val="28"/>
        </w:rPr>
      </w:pPr>
    </w:p>
    <w:p w14:paraId="4BF63FE2" w14:textId="04484533" w:rsidR="00467D01" w:rsidRDefault="005A033D" w:rsidP="00467D01">
      <w:pPr>
        <w:rPr>
          <w:rFonts w:ascii="Cambria" w:hAnsi="Cambria"/>
          <w:b/>
          <w:color w:val="1F4E79" w:themeColor="accent1" w:themeShade="80"/>
          <w:sz w:val="28"/>
          <w:szCs w:val="28"/>
        </w:rPr>
      </w:pPr>
      <w:r>
        <w:rPr>
          <w:rFonts w:ascii="Cambria" w:hAnsi="Cambria"/>
          <w:b/>
          <w:color w:val="1F4E79" w:themeColor="accent1" w:themeShade="80"/>
          <w:sz w:val="28"/>
          <w:szCs w:val="28"/>
        </w:rPr>
        <w:t>Brian Culp</w:t>
      </w:r>
    </w:p>
    <w:p w14:paraId="40FD8D61" w14:textId="385EC950" w:rsidR="00467D01" w:rsidRDefault="005A033D" w:rsidP="00467D01">
      <w:pPr>
        <w:rPr>
          <w:rFonts w:ascii="Cambria" w:hAnsi="Cambria"/>
          <w:b/>
          <w:color w:val="1F4E79" w:themeColor="accent1" w:themeShade="80"/>
          <w:sz w:val="28"/>
          <w:szCs w:val="28"/>
        </w:rPr>
      </w:pPr>
      <w:r>
        <w:rPr>
          <w:rFonts w:ascii="Cambria" w:hAnsi="Cambria"/>
          <w:b/>
          <w:color w:val="1F4E79" w:themeColor="accent1" w:themeShade="80"/>
          <w:sz w:val="28"/>
          <w:szCs w:val="28"/>
        </w:rPr>
        <w:t>Kennesaw State University (GA)</w:t>
      </w:r>
    </w:p>
    <w:p w14:paraId="57335EA4" w14:textId="692002EA" w:rsidR="00EC15ED" w:rsidRDefault="00EC15ED" w:rsidP="00E72B85">
      <w:pPr>
        <w:autoSpaceDE w:val="0"/>
        <w:autoSpaceDN w:val="0"/>
        <w:adjustRightInd w:val="0"/>
        <w:rPr>
          <w:rFonts w:ascii="Calibri" w:eastAsiaTheme="minorHAnsi" w:hAnsi="Calibri" w:cs="Calibri"/>
          <w:sz w:val="22"/>
          <w:szCs w:val="22"/>
          <w:lang w:eastAsia="en-US"/>
        </w:rPr>
      </w:pPr>
    </w:p>
    <w:p w14:paraId="73377CE7" w14:textId="0C1CCBBD" w:rsidR="00E72B85" w:rsidRDefault="00073D9D" w:rsidP="00E72B85">
      <w:pPr>
        <w:autoSpaceDE w:val="0"/>
        <w:autoSpaceDN w:val="0"/>
        <w:adjustRightInd w:val="0"/>
        <w:rPr>
          <w:rFonts w:ascii="Calibri" w:eastAsiaTheme="minorHAnsi" w:hAnsi="Calibri" w:cs="Calibri"/>
          <w:sz w:val="22"/>
          <w:szCs w:val="22"/>
          <w:lang w:eastAsia="en-US"/>
        </w:rPr>
      </w:pPr>
      <w:r>
        <w:rPr>
          <w:noProof/>
        </w:rPr>
        <w:drawing>
          <wp:anchor distT="0" distB="0" distL="114300" distR="114300" simplePos="0" relativeHeight="251661312" behindDoc="0" locked="0" layoutInCell="1" allowOverlap="1" wp14:anchorId="2877E142" wp14:editId="47C0C762">
            <wp:simplePos x="0" y="0"/>
            <wp:positionH relativeFrom="column">
              <wp:posOffset>41910</wp:posOffset>
            </wp:positionH>
            <wp:positionV relativeFrom="paragraph">
              <wp:posOffset>64770</wp:posOffset>
            </wp:positionV>
            <wp:extent cx="1769745" cy="2429510"/>
            <wp:effectExtent l="0" t="0" r="1905" b="8890"/>
            <wp:wrapThrough wrapText="bothSides">
              <wp:wrapPolygon edited="0">
                <wp:start x="0" y="0"/>
                <wp:lineTo x="0" y="21510"/>
                <wp:lineTo x="21391" y="21510"/>
                <wp:lineTo x="21391" y="0"/>
                <wp:lineTo x="0" y="0"/>
              </wp:wrapPolygon>
            </wp:wrapThrough>
            <wp:docPr id="119993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3699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9745" cy="2429510"/>
                    </a:xfrm>
                    <a:prstGeom prst="rect">
                      <a:avLst/>
                    </a:prstGeom>
                  </pic:spPr>
                </pic:pic>
              </a:graphicData>
            </a:graphic>
            <wp14:sizeRelH relativeFrom="margin">
              <wp14:pctWidth>0</wp14:pctWidth>
            </wp14:sizeRelH>
            <wp14:sizeRelV relativeFrom="margin">
              <wp14:pctHeight>0</wp14:pctHeight>
            </wp14:sizeRelV>
          </wp:anchor>
        </w:drawing>
      </w:r>
      <w:r w:rsidR="00E72B85">
        <w:rPr>
          <w:rFonts w:ascii="Calibri" w:eastAsiaTheme="minorHAnsi" w:hAnsi="Calibri" w:cs="Calibri"/>
          <w:sz w:val="22"/>
          <w:szCs w:val="22"/>
          <w:lang w:eastAsia="en-US"/>
        </w:rPr>
        <w:t>Dr. Brian Culp is a full professor of Health and Physical Activity Leadership at Kennesaw State University.</w:t>
      </w:r>
      <w:r w:rsidR="00781403">
        <w:rPr>
          <w:rFonts w:ascii="Calibri" w:eastAsiaTheme="minorHAnsi" w:hAnsi="Calibri" w:cs="Calibri"/>
          <w:sz w:val="22"/>
          <w:szCs w:val="22"/>
          <w:lang w:eastAsia="en-US"/>
        </w:rPr>
        <w:t xml:space="preserve"> </w:t>
      </w:r>
      <w:r w:rsidR="00E72B85">
        <w:rPr>
          <w:rFonts w:ascii="Calibri" w:eastAsiaTheme="minorHAnsi" w:hAnsi="Calibri" w:cs="Calibri"/>
          <w:sz w:val="22"/>
          <w:szCs w:val="22"/>
          <w:lang w:eastAsia="en-US"/>
        </w:rPr>
        <w:t>Dr. Culp’s research focuses on topics related to culture, inclusiveness, spatiality, physical education,</w:t>
      </w:r>
      <w:r w:rsidR="00781403">
        <w:rPr>
          <w:rFonts w:ascii="Calibri" w:eastAsiaTheme="minorHAnsi" w:hAnsi="Calibri" w:cs="Calibri"/>
          <w:sz w:val="22"/>
          <w:szCs w:val="22"/>
          <w:lang w:eastAsia="en-US"/>
        </w:rPr>
        <w:t xml:space="preserve"> </w:t>
      </w:r>
      <w:r w:rsidR="00E72B85">
        <w:rPr>
          <w:rFonts w:ascii="Calibri" w:eastAsiaTheme="minorHAnsi" w:hAnsi="Calibri" w:cs="Calibri"/>
          <w:sz w:val="22"/>
          <w:szCs w:val="22"/>
          <w:lang w:eastAsia="en-US"/>
        </w:rPr>
        <w:t>sport, and intergenerational physical activity. His scholarly contributions can be found in nine books and</w:t>
      </w:r>
    </w:p>
    <w:p w14:paraId="7471C633" w14:textId="673F31A4" w:rsidR="00E72B85" w:rsidRPr="00781403" w:rsidRDefault="00E72B85" w:rsidP="00E72B85">
      <w:pPr>
        <w:autoSpaceDE w:val="0"/>
        <w:autoSpaceDN w:val="0"/>
        <w:adjustRightInd w:val="0"/>
        <w:rPr>
          <w:rFonts w:ascii="Calibri-Italic" w:eastAsiaTheme="minorHAnsi" w:hAnsi="Calibri-Italic" w:cs="Calibri-Italic"/>
          <w:i/>
          <w:iCs/>
          <w:sz w:val="22"/>
          <w:szCs w:val="22"/>
          <w:lang w:eastAsia="en-US"/>
        </w:rPr>
      </w:pPr>
      <w:r>
        <w:rPr>
          <w:rFonts w:ascii="Calibri" w:eastAsiaTheme="minorHAnsi" w:hAnsi="Calibri" w:cs="Calibri"/>
          <w:sz w:val="22"/>
          <w:szCs w:val="22"/>
          <w:lang w:eastAsia="en-US"/>
        </w:rPr>
        <w:t xml:space="preserve">more than fifty peer-reviewed articles in journals such as </w:t>
      </w:r>
      <w:r>
        <w:rPr>
          <w:rFonts w:ascii="Calibri-Italic" w:eastAsiaTheme="minorHAnsi" w:hAnsi="Calibri-Italic" w:cs="Calibri-Italic"/>
          <w:i/>
          <w:iCs/>
          <w:sz w:val="22"/>
          <w:szCs w:val="22"/>
          <w:lang w:eastAsia="en-US"/>
        </w:rPr>
        <w:t>Quest, Kinesiology Review, Physical Education</w:t>
      </w:r>
      <w:r w:rsidR="00781403">
        <w:rPr>
          <w:rFonts w:ascii="Calibri-Italic" w:eastAsiaTheme="minorHAnsi" w:hAnsi="Calibri-Italic" w:cs="Calibri-Italic"/>
          <w:i/>
          <w:iCs/>
          <w:sz w:val="22"/>
          <w:szCs w:val="22"/>
          <w:lang w:eastAsia="en-US"/>
        </w:rPr>
        <w:t xml:space="preserve"> </w:t>
      </w:r>
      <w:r>
        <w:rPr>
          <w:rFonts w:ascii="Calibri-Italic" w:eastAsiaTheme="minorHAnsi" w:hAnsi="Calibri-Italic" w:cs="Calibri-Italic"/>
          <w:i/>
          <w:iCs/>
          <w:sz w:val="22"/>
          <w:szCs w:val="22"/>
          <w:lang w:eastAsia="en-US"/>
        </w:rPr>
        <w:t>and Sport Pedagogy, Journal of Teaching in Physical Education, International Journal of Kinesiology in</w:t>
      </w:r>
      <w:r w:rsidR="00781403">
        <w:rPr>
          <w:rFonts w:ascii="Calibri-Italic" w:eastAsiaTheme="minorHAnsi" w:hAnsi="Calibri-Italic" w:cs="Calibri-Italic"/>
          <w:i/>
          <w:iCs/>
          <w:sz w:val="22"/>
          <w:szCs w:val="22"/>
          <w:lang w:eastAsia="en-US"/>
        </w:rPr>
        <w:t xml:space="preserve"> </w:t>
      </w:r>
      <w:r>
        <w:rPr>
          <w:rFonts w:ascii="Calibri-Italic" w:eastAsiaTheme="minorHAnsi" w:hAnsi="Calibri-Italic" w:cs="Calibri-Italic"/>
          <w:i/>
          <w:iCs/>
          <w:sz w:val="22"/>
          <w:szCs w:val="22"/>
          <w:lang w:eastAsia="en-US"/>
        </w:rPr>
        <w:t xml:space="preserve">Higher Education, and International Sport Coaching Journal. </w:t>
      </w:r>
      <w:r>
        <w:rPr>
          <w:rFonts w:ascii="Calibri" w:eastAsiaTheme="minorHAnsi" w:hAnsi="Calibri" w:cs="Calibri"/>
          <w:sz w:val="22"/>
          <w:szCs w:val="22"/>
          <w:lang w:eastAsia="en-US"/>
        </w:rPr>
        <w:t>Along with Dr. Tara Blackshear, he is the coauthor</w:t>
      </w:r>
    </w:p>
    <w:p w14:paraId="2757EF22" w14:textId="30682035" w:rsidR="00E72B85" w:rsidRDefault="00E72B85" w:rsidP="00E72B85">
      <w:pPr>
        <w:autoSpaceDE w:val="0"/>
        <w:autoSpaceDN w:val="0"/>
        <w:adjustRightInd w:val="0"/>
        <w:rPr>
          <w:rFonts w:ascii="Calibri-Italic" w:eastAsiaTheme="minorHAnsi" w:hAnsi="Calibri-Italic" w:cs="Calibri-Italic"/>
          <w:i/>
          <w:iCs/>
          <w:sz w:val="22"/>
          <w:szCs w:val="22"/>
          <w:lang w:eastAsia="en-US"/>
        </w:rPr>
      </w:pPr>
      <w:r>
        <w:rPr>
          <w:rFonts w:ascii="Calibri" w:eastAsiaTheme="minorHAnsi" w:hAnsi="Calibri" w:cs="Calibri"/>
          <w:sz w:val="22"/>
          <w:szCs w:val="22"/>
          <w:lang w:eastAsia="en-US"/>
        </w:rPr>
        <w:t xml:space="preserve">of </w:t>
      </w:r>
      <w:r>
        <w:rPr>
          <w:rFonts w:ascii="Calibri-Italic" w:eastAsiaTheme="minorHAnsi" w:hAnsi="Calibri-Italic" w:cs="Calibri-Italic"/>
          <w:i/>
          <w:iCs/>
          <w:sz w:val="22"/>
          <w:szCs w:val="22"/>
          <w:lang w:eastAsia="en-US"/>
        </w:rPr>
        <w:t>Critical Race Studies in Physical Education (2023) and the forthcoming Cultural Equity in</w:t>
      </w:r>
      <w:r w:rsidR="00781403">
        <w:rPr>
          <w:rFonts w:ascii="Calibri-Italic" w:eastAsiaTheme="minorHAnsi" w:hAnsi="Calibri-Italic" w:cs="Calibri-Italic"/>
          <w:i/>
          <w:iCs/>
          <w:sz w:val="22"/>
          <w:szCs w:val="22"/>
          <w:lang w:eastAsia="en-US"/>
        </w:rPr>
        <w:t xml:space="preserve"> </w:t>
      </w:r>
      <w:r>
        <w:rPr>
          <w:rFonts w:ascii="Calibri-Italic" w:eastAsiaTheme="minorHAnsi" w:hAnsi="Calibri-Italic" w:cs="Calibri-Italic"/>
          <w:i/>
          <w:iCs/>
          <w:sz w:val="22"/>
          <w:szCs w:val="22"/>
          <w:lang w:eastAsia="en-US"/>
        </w:rPr>
        <w:t>Physical Education: Case Studies for Transformative Practice.</w:t>
      </w:r>
    </w:p>
    <w:p w14:paraId="0F83E93E" w14:textId="42A68CD1" w:rsidR="00E72B85" w:rsidRDefault="00E72B85" w:rsidP="00E72B85">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A Fulbright Scholar, Dr. Culp has given more than 100 presentations around the world. Some of the</w:t>
      </w:r>
      <w:r w:rsidR="0031587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recognitions he has received from SHAPE America has included The Mabel Lee Award (2012), the Social</w:t>
      </w:r>
      <w:r w:rsidR="0031587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Justice and Diversity Young Professionals Award (2013), the E.B. Henderson Award (2018), a Presidential</w:t>
      </w:r>
      <w:r w:rsidR="0031587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Citation (2021), and Curriculum and Instruction Scholar Lecturer (2022). Dr. Culp has been honored by</w:t>
      </w:r>
      <w:r w:rsidR="0031587E">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the National Association of Kinesiology in Higher Education (NAKHE) as a Fellow (2019), Poindexter</w:t>
      </w:r>
    </w:p>
    <w:p w14:paraId="60E905C7" w14:textId="77777777" w:rsidR="00BF7C70" w:rsidRDefault="00E72B85" w:rsidP="00E72B85">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Young Scholar (2007), Hanna Lecturer (2017), and Sargent Lecturer (2020). </w:t>
      </w:r>
    </w:p>
    <w:p w14:paraId="190E9334" w14:textId="77777777" w:rsidR="00BF7C70" w:rsidRDefault="00BF7C70" w:rsidP="00E72B85">
      <w:pPr>
        <w:autoSpaceDE w:val="0"/>
        <w:autoSpaceDN w:val="0"/>
        <w:adjustRightInd w:val="0"/>
        <w:rPr>
          <w:rFonts w:ascii="Calibri" w:eastAsiaTheme="minorHAnsi" w:hAnsi="Calibri" w:cs="Calibri"/>
          <w:sz w:val="22"/>
          <w:szCs w:val="22"/>
          <w:lang w:eastAsia="en-US"/>
        </w:rPr>
      </w:pPr>
    </w:p>
    <w:p w14:paraId="55DDFB69" w14:textId="0C9C9CBE" w:rsidR="00467D01" w:rsidRPr="00700C02" w:rsidRDefault="00E72B85" w:rsidP="00BB0369">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Other notable</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accomplishments have been the Jennifer Wall Address at McGill University (2023) and keynote addresses</w:t>
      </w:r>
      <w:r w:rsidR="00700C02">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at AIESEP (2023) and Sport for Life (2023). Dr. Culp’s expertise has been utilized by groups such as The</w:t>
      </w:r>
      <w:r w:rsidR="00700C02">
        <w:rPr>
          <w:rFonts w:ascii="Calibri" w:eastAsiaTheme="minorHAnsi" w:hAnsi="Calibri" w:cs="Calibri"/>
          <w:sz w:val="22"/>
          <w:szCs w:val="22"/>
          <w:lang w:eastAsia="en-US"/>
        </w:rPr>
        <w:t xml:space="preserve"> </w:t>
      </w:r>
      <w:r w:rsidR="00BB0369">
        <w:rPr>
          <w:rFonts w:ascii="Calibri" w:eastAsiaTheme="minorHAnsi" w:hAnsi="Calibri" w:cs="Calibri"/>
          <w:sz w:val="22"/>
          <w:szCs w:val="22"/>
          <w:lang w:eastAsia="en-US"/>
        </w:rPr>
        <w:t>Centers for Disease Control, the National Board for Professional Teaching Standards, SHAPE America and Physical Education Health Education Canada.</w:t>
      </w:r>
    </w:p>
    <w:p w14:paraId="4961C52E" w14:textId="77777777" w:rsidR="00F512AE" w:rsidRDefault="00F512AE" w:rsidP="00467D01">
      <w:pPr>
        <w:rPr>
          <w:rFonts w:ascii="Cambria" w:hAnsi="Cambria"/>
          <w:b/>
          <w:color w:val="1F4E79" w:themeColor="accent1" w:themeShade="80"/>
          <w:sz w:val="28"/>
          <w:szCs w:val="28"/>
        </w:rPr>
      </w:pPr>
    </w:p>
    <w:p w14:paraId="487DE771" w14:textId="77777777" w:rsidR="0031587E" w:rsidRDefault="0031587E" w:rsidP="00467D01">
      <w:pPr>
        <w:rPr>
          <w:rFonts w:ascii="Cambria" w:hAnsi="Cambria"/>
          <w:b/>
          <w:color w:val="1F4E79" w:themeColor="accent1" w:themeShade="80"/>
          <w:sz w:val="28"/>
          <w:szCs w:val="28"/>
        </w:rPr>
      </w:pPr>
    </w:p>
    <w:p w14:paraId="182D0278" w14:textId="77777777" w:rsidR="0031587E" w:rsidRDefault="0031587E" w:rsidP="00467D01">
      <w:pPr>
        <w:rPr>
          <w:rFonts w:ascii="Cambria" w:hAnsi="Cambria"/>
          <w:b/>
          <w:color w:val="1F4E79" w:themeColor="accent1" w:themeShade="80"/>
          <w:sz w:val="28"/>
          <w:szCs w:val="28"/>
        </w:rPr>
      </w:pPr>
    </w:p>
    <w:p w14:paraId="37BD60AD" w14:textId="77777777" w:rsidR="0031587E" w:rsidRDefault="0031587E" w:rsidP="00467D01">
      <w:pPr>
        <w:rPr>
          <w:rFonts w:ascii="Cambria" w:hAnsi="Cambria"/>
          <w:b/>
          <w:color w:val="1F4E79" w:themeColor="accent1" w:themeShade="80"/>
          <w:sz w:val="28"/>
          <w:szCs w:val="28"/>
        </w:rPr>
      </w:pPr>
    </w:p>
    <w:p w14:paraId="6C9C0655" w14:textId="77777777" w:rsidR="0031587E" w:rsidRDefault="0031587E" w:rsidP="00467D01">
      <w:pPr>
        <w:rPr>
          <w:rFonts w:ascii="Cambria" w:hAnsi="Cambria"/>
          <w:b/>
          <w:color w:val="1F4E79" w:themeColor="accent1" w:themeShade="80"/>
          <w:sz w:val="28"/>
          <w:szCs w:val="28"/>
        </w:rPr>
      </w:pPr>
    </w:p>
    <w:p w14:paraId="779E7EBC" w14:textId="7EA4D26E" w:rsidR="00467D01" w:rsidRDefault="0084357A" w:rsidP="00467D01">
      <w:pPr>
        <w:rPr>
          <w:rFonts w:ascii="Cambria" w:hAnsi="Cambria"/>
          <w:b/>
          <w:color w:val="1F4E79" w:themeColor="accent1" w:themeShade="80"/>
          <w:sz w:val="28"/>
          <w:szCs w:val="28"/>
        </w:rPr>
      </w:pPr>
      <w:r>
        <w:rPr>
          <w:rFonts w:ascii="Cambria" w:hAnsi="Cambria"/>
          <w:b/>
          <w:color w:val="1F4E79" w:themeColor="accent1" w:themeShade="80"/>
          <w:sz w:val="28"/>
          <w:szCs w:val="28"/>
        </w:rPr>
        <w:lastRenderedPageBreak/>
        <w:t>Eloise Elliott</w:t>
      </w:r>
    </w:p>
    <w:p w14:paraId="1670F3ED" w14:textId="13EF1C11" w:rsidR="00467D01" w:rsidRDefault="0084357A" w:rsidP="00467D01">
      <w:pPr>
        <w:rPr>
          <w:rFonts w:ascii="Cambria" w:hAnsi="Cambria"/>
          <w:b/>
          <w:color w:val="1F4E79" w:themeColor="accent1" w:themeShade="80"/>
          <w:sz w:val="28"/>
          <w:szCs w:val="28"/>
        </w:rPr>
      </w:pPr>
      <w:r>
        <w:rPr>
          <w:rFonts w:ascii="Cambria" w:hAnsi="Cambria"/>
          <w:b/>
          <w:color w:val="1F4E79" w:themeColor="accent1" w:themeShade="80"/>
          <w:sz w:val="28"/>
          <w:szCs w:val="28"/>
        </w:rPr>
        <w:t>West Virginia University</w:t>
      </w:r>
    </w:p>
    <w:p w14:paraId="137F70D9" w14:textId="7C28AA8D" w:rsidR="0084357A" w:rsidRDefault="0084357A" w:rsidP="00467D01">
      <w:pPr>
        <w:rPr>
          <w:rFonts w:ascii="Cambria" w:hAnsi="Cambria"/>
          <w:b/>
          <w:color w:val="1F4E79" w:themeColor="accent1" w:themeShade="80"/>
          <w:sz w:val="28"/>
          <w:szCs w:val="28"/>
        </w:rPr>
      </w:pPr>
    </w:p>
    <w:p w14:paraId="12E0FB01" w14:textId="0BDB0C91" w:rsidR="00BF7C70" w:rsidRDefault="00DA6438" w:rsidP="00BF7C70">
      <w:pPr>
        <w:autoSpaceDE w:val="0"/>
        <w:autoSpaceDN w:val="0"/>
        <w:adjustRightInd w:val="0"/>
        <w:rPr>
          <w:rFonts w:ascii="Calibri" w:eastAsiaTheme="minorHAnsi" w:hAnsi="Calibri" w:cs="Calibri"/>
          <w:sz w:val="22"/>
          <w:szCs w:val="22"/>
          <w:lang w:eastAsia="en-US"/>
        </w:rPr>
      </w:pPr>
      <w:r w:rsidRPr="00DA6438">
        <w:rPr>
          <w:rFonts w:ascii="Cambria" w:hAnsi="Cambria"/>
          <w:b/>
          <w:noProof/>
          <w:color w:val="1F4E79" w:themeColor="accent1" w:themeShade="80"/>
          <w:sz w:val="28"/>
          <w:szCs w:val="28"/>
        </w:rPr>
        <w:drawing>
          <wp:anchor distT="0" distB="0" distL="114300" distR="114300" simplePos="0" relativeHeight="251662336" behindDoc="0" locked="0" layoutInCell="1" allowOverlap="1" wp14:anchorId="16453EF1" wp14:editId="0C00A005">
            <wp:simplePos x="0" y="0"/>
            <wp:positionH relativeFrom="column">
              <wp:posOffset>0</wp:posOffset>
            </wp:positionH>
            <wp:positionV relativeFrom="paragraph">
              <wp:posOffset>-1905</wp:posOffset>
            </wp:positionV>
            <wp:extent cx="1821180" cy="1821180"/>
            <wp:effectExtent l="0" t="0" r="7620" b="7620"/>
            <wp:wrapThrough wrapText="bothSides">
              <wp:wrapPolygon edited="0">
                <wp:start x="0" y="0"/>
                <wp:lineTo x="0" y="21464"/>
                <wp:lineTo x="21464" y="21464"/>
                <wp:lineTo x="21464" y="0"/>
                <wp:lineTo x="0" y="0"/>
              </wp:wrapPolygon>
            </wp:wrapThrough>
            <wp:docPr id="1176312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anchor>
        </w:drawing>
      </w:r>
      <w:r w:rsidR="00A90249">
        <w:rPr>
          <w:rFonts w:ascii="Calibri" w:eastAsiaTheme="minorHAnsi" w:hAnsi="Calibri" w:cs="Calibri"/>
          <w:sz w:val="22"/>
          <w:szCs w:val="22"/>
          <w:lang w:eastAsia="en-US"/>
        </w:rPr>
        <w:t>Eloise Elliott is an accomplished teacher, administrator, scholar, and servant leader who has</w:t>
      </w:r>
      <w:r w:rsidR="00BF7C70">
        <w:rPr>
          <w:rFonts w:ascii="Calibri" w:eastAsiaTheme="minorHAnsi" w:hAnsi="Calibri" w:cs="Calibri"/>
          <w:sz w:val="22"/>
          <w:szCs w:val="22"/>
          <w:lang w:eastAsia="en-US"/>
        </w:rPr>
        <w:t xml:space="preserve"> </w:t>
      </w:r>
      <w:r w:rsidR="00A90249">
        <w:rPr>
          <w:rFonts w:ascii="Calibri" w:eastAsiaTheme="minorHAnsi" w:hAnsi="Calibri" w:cs="Calibri"/>
          <w:sz w:val="22"/>
          <w:szCs w:val="22"/>
          <w:lang w:eastAsia="en-US"/>
        </w:rPr>
        <w:t>devoted over 45 years to serving and leading our profession. Early on she played important roles</w:t>
      </w:r>
      <w:r w:rsidR="00BF7C70">
        <w:rPr>
          <w:rFonts w:ascii="Calibri" w:eastAsiaTheme="minorHAnsi" w:hAnsi="Calibri" w:cs="Calibri"/>
          <w:sz w:val="22"/>
          <w:szCs w:val="22"/>
          <w:lang w:eastAsia="en-US"/>
        </w:rPr>
        <w:t xml:space="preserve"> </w:t>
      </w:r>
      <w:r w:rsidR="00A90249">
        <w:rPr>
          <w:rFonts w:ascii="Calibri" w:eastAsiaTheme="minorHAnsi" w:hAnsi="Calibri" w:cs="Calibri"/>
          <w:sz w:val="22"/>
          <w:szCs w:val="22"/>
          <w:lang w:eastAsia="en-US"/>
        </w:rPr>
        <w:t>in the development of PE Central and the American Master Teacher</w:t>
      </w:r>
      <w:r w:rsidR="00BF7C70">
        <w:rPr>
          <w:rFonts w:ascii="Calibri" w:eastAsiaTheme="minorHAnsi" w:hAnsi="Calibri" w:cs="Calibri"/>
          <w:sz w:val="22"/>
          <w:szCs w:val="22"/>
          <w:lang w:eastAsia="en-US"/>
        </w:rPr>
        <w:t xml:space="preserve"> </w:t>
      </w:r>
      <w:r w:rsidR="00A90249">
        <w:rPr>
          <w:rFonts w:ascii="Calibri" w:eastAsiaTheme="minorHAnsi" w:hAnsi="Calibri" w:cs="Calibri"/>
          <w:sz w:val="22"/>
          <w:szCs w:val="22"/>
          <w:lang w:eastAsia="en-US"/>
        </w:rPr>
        <w:t xml:space="preserve">Program. </w:t>
      </w:r>
    </w:p>
    <w:p w14:paraId="06E55E96" w14:textId="3567B152" w:rsidR="00BF7C70" w:rsidRDefault="00BF7C70" w:rsidP="00BF7C70">
      <w:pPr>
        <w:autoSpaceDE w:val="0"/>
        <w:autoSpaceDN w:val="0"/>
        <w:adjustRightInd w:val="0"/>
        <w:rPr>
          <w:rFonts w:ascii="Calibri" w:eastAsiaTheme="minorHAnsi" w:hAnsi="Calibri" w:cs="Calibri"/>
          <w:sz w:val="22"/>
          <w:szCs w:val="22"/>
          <w:lang w:eastAsia="en-US"/>
        </w:rPr>
      </w:pPr>
    </w:p>
    <w:p w14:paraId="0FF95BBB" w14:textId="7663F82E" w:rsidR="00BF7C70" w:rsidRDefault="00A90249" w:rsidP="00BF7C70">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Over the past</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fourteen years she has provided leadership in developing and implementing the initial (2012) and</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revised (2023) WV Physical Activity Plan (wvphysicalactivity.org), in organizing two WV Physical</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Activity Symposiums, in developing and implementing two county initiatives to improve physical</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activity participation and healthy living in children, adolescents, and families</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(greenbrierchoices.org and mcdowellchoices.org), and in working with overweight children and</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their families to improve healthy lifestyles, and therefore, health status, of WV families</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(campnewyou.org and cardiacwv.org). She developed Active Academics (activeacademics.org), a</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web-based teacher resource to include physical activity in the PreK-8 classroom, and a web-based</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instructional module for MS/HS, Take Charge! Be Healthy! (takechargebehealthy.org) to enhance</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the school health curriculum. </w:t>
      </w:r>
    </w:p>
    <w:p w14:paraId="0ABA2850" w14:textId="4C2AEAC1" w:rsidR="00BF7C70" w:rsidRDefault="00BF7C70" w:rsidP="00BF7C70">
      <w:pPr>
        <w:autoSpaceDE w:val="0"/>
        <w:autoSpaceDN w:val="0"/>
        <w:adjustRightInd w:val="0"/>
        <w:rPr>
          <w:rFonts w:ascii="Calibri" w:eastAsiaTheme="minorHAnsi" w:hAnsi="Calibri" w:cs="Calibri"/>
          <w:sz w:val="22"/>
          <w:szCs w:val="22"/>
          <w:lang w:eastAsia="en-US"/>
        </w:rPr>
      </w:pPr>
    </w:p>
    <w:p w14:paraId="24E87822" w14:textId="7D189DC4" w:rsidR="0084357A" w:rsidRDefault="00A90249" w:rsidP="00BF7C70">
      <w:pPr>
        <w:autoSpaceDE w:val="0"/>
        <w:autoSpaceDN w:val="0"/>
        <w:adjustRightInd w:val="0"/>
        <w:rPr>
          <w:rFonts w:ascii="Calibri" w:eastAsiaTheme="minorHAnsi" w:hAnsi="Calibri" w:cs="Calibri"/>
          <w:color w:val="212121"/>
          <w:sz w:val="22"/>
          <w:szCs w:val="22"/>
          <w:lang w:eastAsia="en-US"/>
        </w:rPr>
      </w:pPr>
      <w:r>
        <w:rPr>
          <w:rFonts w:ascii="Calibri" w:eastAsiaTheme="minorHAnsi" w:hAnsi="Calibri" w:cs="Calibri"/>
          <w:sz w:val="22"/>
          <w:szCs w:val="22"/>
          <w:lang w:eastAsia="en-US"/>
        </w:rPr>
        <w:t>She is the co-director of the WV CARDIAC Project (statewide</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children’s health surveillance and intervention initiative), and serves as an adjunct clinical</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professor in the WVU School of Medicine. She is the principal investigator or co-investigator on</w:t>
      </w:r>
      <w:r w:rsidR="00BF7C70">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federal/state grants that focus on improving the health of West Virginians. She has served on the</w:t>
      </w:r>
      <w:r w:rsidR="00BF7C70">
        <w:rPr>
          <w:rFonts w:ascii="Calibri" w:eastAsiaTheme="minorHAnsi" w:hAnsi="Calibri" w:cs="Calibri"/>
          <w:sz w:val="22"/>
          <w:szCs w:val="22"/>
          <w:lang w:eastAsia="en-US"/>
        </w:rPr>
        <w:t xml:space="preserve"> </w:t>
      </w:r>
      <w:r w:rsidR="00BF7C70">
        <w:rPr>
          <w:rFonts w:ascii="Calibri" w:eastAsiaTheme="minorHAnsi" w:hAnsi="Calibri" w:cs="Calibri"/>
          <w:color w:val="000000"/>
          <w:sz w:val="22"/>
          <w:szCs w:val="22"/>
          <w:lang w:eastAsia="en-US"/>
        </w:rPr>
        <w:t>President’s Council for Sports, Physical Activity and Nutrition and on the FitnessGram Scientific</w:t>
      </w:r>
      <w:r w:rsidR="00BF7C70">
        <w:rPr>
          <w:rFonts w:ascii="Calibri" w:eastAsiaTheme="minorHAnsi" w:hAnsi="Calibri" w:cs="Calibri"/>
          <w:sz w:val="22"/>
          <w:szCs w:val="22"/>
          <w:lang w:eastAsia="en-US"/>
        </w:rPr>
        <w:t xml:space="preserve"> </w:t>
      </w:r>
      <w:r w:rsidR="00BF7C70">
        <w:rPr>
          <w:rFonts w:ascii="Calibri" w:eastAsiaTheme="minorHAnsi" w:hAnsi="Calibri" w:cs="Calibri"/>
          <w:color w:val="000000"/>
          <w:sz w:val="22"/>
          <w:szCs w:val="22"/>
          <w:lang w:eastAsia="en-US"/>
        </w:rPr>
        <w:t xml:space="preserve">Advisory Board. Her primary research focuses on </w:t>
      </w:r>
      <w:r w:rsidR="00BF7C70">
        <w:rPr>
          <w:rFonts w:ascii="Calibri" w:eastAsiaTheme="minorHAnsi" w:hAnsi="Calibri" w:cs="Calibri"/>
          <w:color w:val="212121"/>
          <w:sz w:val="22"/>
          <w:szCs w:val="22"/>
          <w:lang w:eastAsia="en-US"/>
        </w:rPr>
        <w:t>the development, implementation, and</w:t>
      </w:r>
      <w:r w:rsidR="00BF7C70">
        <w:rPr>
          <w:rFonts w:ascii="Calibri" w:eastAsiaTheme="minorHAnsi" w:hAnsi="Calibri" w:cs="Calibri"/>
          <w:sz w:val="22"/>
          <w:szCs w:val="22"/>
          <w:lang w:eastAsia="en-US"/>
        </w:rPr>
        <w:t xml:space="preserve"> </w:t>
      </w:r>
      <w:r w:rsidR="00BF7C70">
        <w:rPr>
          <w:rFonts w:ascii="Calibri" w:eastAsiaTheme="minorHAnsi" w:hAnsi="Calibri" w:cs="Calibri"/>
          <w:color w:val="212121"/>
          <w:sz w:val="22"/>
          <w:szCs w:val="22"/>
          <w:lang w:eastAsia="en-US"/>
        </w:rPr>
        <w:t>evaluation of interventional strategies to change behaviors related to physical activity, and on</w:t>
      </w:r>
      <w:r w:rsidR="00BF7C70">
        <w:rPr>
          <w:rFonts w:ascii="Calibri" w:eastAsiaTheme="minorHAnsi" w:hAnsi="Calibri" w:cs="Calibri"/>
          <w:sz w:val="22"/>
          <w:szCs w:val="22"/>
          <w:lang w:eastAsia="en-US"/>
        </w:rPr>
        <w:t xml:space="preserve"> </w:t>
      </w:r>
      <w:r w:rsidR="00BF7C70">
        <w:rPr>
          <w:rFonts w:ascii="Calibri" w:eastAsiaTheme="minorHAnsi" w:hAnsi="Calibri" w:cs="Calibri"/>
          <w:color w:val="212121"/>
          <w:sz w:val="22"/>
          <w:szCs w:val="22"/>
          <w:lang w:eastAsia="en-US"/>
        </w:rPr>
        <w:t>comprehensive school physical activity strategies.</w:t>
      </w:r>
    </w:p>
    <w:p w14:paraId="4F44D41D" w14:textId="2E598442" w:rsidR="00DE77EF" w:rsidRDefault="00DE77EF" w:rsidP="00BF7C70">
      <w:pPr>
        <w:autoSpaceDE w:val="0"/>
        <w:autoSpaceDN w:val="0"/>
        <w:adjustRightInd w:val="0"/>
        <w:rPr>
          <w:rFonts w:ascii="Calibri" w:eastAsiaTheme="minorHAnsi" w:hAnsi="Calibri" w:cs="Calibri"/>
          <w:color w:val="212121"/>
          <w:sz w:val="22"/>
          <w:szCs w:val="22"/>
          <w:lang w:eastAsia="en-US"/>
        </w:rPr>
      </w:pPr>
    </w:p>
    <w:p w14:paraId="25C4EB95" w14:textId="78E69868" w:rsidR="00505DE4" w:rsidRDefault="00505DE4" w:rsidP="00505DE4">
      <w:pPr>
        <w:rPr>
          <w:rFonts w:ascii="Cambria" w:hAnsi="Cambria"/>
          <w:b/>
          <w:color w:val="1F4E79" w:themeColor="accent1" w:themeShade="80"/>
          <w:sz w:val="28"/>
          <w:szCs w:val="28"/>
        </w:rPr>
      </w:pPr>
      <w:r w:rsidRPr="00505DE4">
        <w:rPr>
          <w:rFonts w:ascii="Cambria" w:hAnsi="Cambria"/>
          <w:b/>
          <w:color w:val="1F4E79" w:themeColor="accent1" w:themeShade="80"/>
          <w:sz w:val="28"/>
          <w:szCs w:val="28"/>
        </w:rPr>
        <w:t>Heather Erwin</w:t>
      </w:r>
    </w:p>
    <w:p w14:paraId="1A8B8602" w14:textId="5A4B9B84" w:rsidR="00681D13" w:rsidRPr="00505DE4" w:rsidRDefault="00681D13" w:rsidP="00505DE4">
      <w:pPr>
        <w:rPr>
          <w:rFonts w:ascii="Cambria" w:hAnsi="Cambria"/>
          <w:b/>
          <w:color w:val="1F4E79" w:themeColor="accent1" w:themeShade="80"/>
          <w:sz w:val="28"/>
          <w:szCs w:val="28"/>
        </w:rPr>
      </w:pPr>
      <w:r>
        <w:rPr>
          <w:rFonts w:ascii="Cambria" w:hAnsi="Cambria"/>
          <w:b/>
          <w:color w:val="1F4E79" w:themeColor="accent1" w:themeShade="80"/>
          <w:sz w:val="28"/>
          <w:szCs w:val="28"/>
        </w:rPr>
        <w:t>University of Kentucky</w:t>
      </w:r>
    </w:p>
    <w:p w14:paraId="29451F11" w14:textId="77777777" w:rsidR="007B266C" w:rsidRDefault="00681D13" w:rsidP="00661349">
      <w:pPr>
        <w:rPr>
          <w:rFonts w:ascii="Cambria" w:hAnsi="Cambria"/>
          <w:b/>
          <w:color w:val="1F4E79" w:themeColor="accent1" w:themeShade="80"/>
          <w:sz w:val="28"/>
          <w:szCs w:val="28"/>
        </w:rPr>
      </w:pPr>
      <w:r w:rsidRPr="00986E8F">
        <w:rPr>
          <w:rFonts w:ascii="Cambria" w:hAnsi="Cambria"/>
          <w:b/>
          <w:color w:val="1F4E79" w:themeColor="accent1" w:themeShade="80"/>
          <w:sz w:val="28"/>
          <w:szCs w:val="28"/>
        </w:rPr>
        <w:drawing>
          <wp:anchor distT="0" distB="0" distL="114300" distR="114300" simplePos="0" relativeHeight="251673600" behindDoc="1" locked="0" layoutInCell="1" allowOverlap="1" wp14:anchorId="01A1035D" wp14:editId="37E029F1">
            <wp:simplePos x="0" y="0"/>
            <wp:positionH relativeFrom="column">
              <wp:posOffset>0</wp:posOffset>
            </wp:positionH>
            <wp:positionV relativeFrom="paragraph">
              <wp:posOffset>119380</wp:posOffset>
            </wp:positionV>
            <wp:extent cx="1442720" cy="2164080"/>
            <wp:effectExtent l="0" t="0" r="5080" b="7620"/>
            <wp:wrapTight wrapText="bothSides">
              <wp:wrapPolygon edited="0">
                <wp:start x="0" y="0"/>
                <wp:lineTo x="0" y="21486"/>
                <wp:lineTo x="21391" y="21486"/>
                <wp:lineTo x="21391" y="0"/>
                <wp:lineTo x="0" y="0"/>
              </wp:wrapPolygon>
            </wp:wrapTight>
            <wp:docPr id="768051798" name="Picture 1" descr="A person with long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51798" name="Picture 1" descr="A person with long blonde hai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72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A9EF1" w14:textId="69923697" w:rsidR="00B879DE" w:rsidRPr="00661349" w:rsidRDefault="00AA2F40" w:rsidP="00661349">
      <w:pPr>
        <w:rPr>
          <w:rFonts w:ascii="Cambria" w:hAnsi="Cambria"/>
          <w:b/>
          <w:color w:val="1F4E79" w:themeColor="accent1" w:themeShade="80"/>
          <w:sz w:val="28"/>
          <w:szCs w:val="28"/>
        </w:rPr>
      </w:pPr>
      <w:r w:rsidRPr="00AA2F40">
        <w:rPr>
          <w:rFonts w:ascii="Calibri" w:eastAsiaTheme="minorHAnsi" w:hAnsi="Calibri" w:cs="Calibri"/>
          <w:sz w:val="22"/>
          <w:szCs w:val="22"/>
          <w:lang w:eastAsia="en-US"/>
        </w:rPr>
        <w:t>Dr.</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Erwin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earned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her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Ph.D.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at</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the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University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of Illinois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at</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Urbana-Champaign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in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2006.</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She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is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currently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the chair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and a teacher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educator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in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the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Department</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of</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Kinesiology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Health</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Promotion.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Her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research interests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include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school-based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physical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activity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in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children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adolescents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with</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special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attention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to</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physical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education,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classroom</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physical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activity,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recess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have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been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funded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by NIH,</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Human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Development</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Institute,</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the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Oak Foundation.</w:t>
      </w:r>
      <w:r w:rsidRPr="00AA2F40">
        <w:rPr>
          <w:rFonts w:ascii="Calibri" w:eastAsiaTheme="minorHAnsi" w:hAnsi="Calibri" w:cs="Calibri"/>
          <w:spacing w:val="-1"/>
          <w:sz w:val="22"/>
          <w:szCs w:val="22"/>
          <w:lang w:eastAsia="en-US"/>
        </w:rPr>
        <w:t xml:space="preserve"> </w:t>
      </w:r>
    </w:p>
    <w:p w14:paraId="3E22D648" w14:textId="77777777" w:rsidR="00B879DE" w:rsidRDefault="00B879DE" w:rsidP="00B879DE">
      <w:pPr>
        <w:kinsoku w:val="0"/>
        <w:overflowPunct w:val="0"/>
        <w:autoSpaceDE w:val="0"/>
        <w:autoSpaceDN w:val="0"/>
        <w:adjustRightInd w:val="0"/>
        <w:ind w:right="115"/>
        <w:rPr>
          <w:rFonts w:ascii="Calibri" w:eastAsiaTheme="minorHAnsi" w:hAnsi="Calibri" w:cs="Calibri"/>
          <w:spacing w:val="-1"/>
          <w:sz w:val="22"/>
          <w:szCs w:val="22"/>
          <w:lang w:eastAsia="en-US"/>
        </w:rPr>
      </w:pPr>
    </w:p>
    <w:p w14:paraId="1F650F7F" w14:textId="52C8C6BC" w:rsidR="00AA2F40" w:rsidRPr="00AA2F40" w:rsidRDefault="00AA2F40" w:rsidP="00B879DE">
      <w:pPr>
        <w:kinsoku w:val="0"/>
        <w:overflowPunct w:val="0"/>
        <w:autoSpaceDE w:val="0"/>
        <w:autoSpaceDN w:val="0"/>
        <w:adjustRightInd w:val="0"/>
        <w:ind w:right="115"/>
        <w:rPr>
          <w:rFonts w:ascii="Calibri" w:eastAsiaTheme="minorHAnsi" w:hAnsi="Calibri" w:cs="Calibri"/>
          <w:sz w:val="22"/>
          <w:szCs w:val="22"/>
          <w:lang w:eastAsia="en-US"/>
        </w:rPr>
      </w:pPr>
      <w:r w:rsidRPr="00AA2F40">
        <w:rPr>
          <w:rFonts w:ascii="Calibri" w:eastAsiaTheme="minorHAnsi" w:hAnsi="Calibri" w:cs="Calibri"/>
          <w:sz w:val="22"/>
          <w:szCs w:val="22"/>
          <w:lang w:eastAsia="en-US"/>
        </w:rPr>
        <w:t>As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teacher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educator,</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scholar, 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steward, Dr.</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Erwin’s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effort</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to</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provide</w:t>
      </w:r>
      <w:r w:rsidRPr="00AA2F40">
        <w:rPr>
          <w:rFonts w:ascii="Calibri" w:eastAsiaTheme="minorHAnsi" w:hAnsi="Calibri" w:cs="Calibri"/>
          <w:spacing w:val="-3"/>
          <w:sz w:val="22"/>
          <w:szCs w:val="22"/>
          <w:lang w:eastAsia="en-US"/>
        </w:rPr>
        <w:t xml:space="preserve"> </w:t>
      </w:r>
      <w:r w:rsidRPr="00AA2F40">
        <w:rPr>
          <w:rFonts w:ascii="Calibri" w:eastAsiaTheme="minorHAnsi" w:hAnsi="Calibri" w:cs="Calibri"/>
          <w:sz w:val="22"/>
          <w:szCs w:val="22"/>
          <w:lang w:eastAsia="en-US"/>
        </w:rPr>
        <w:t>quality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physical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activity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education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experiences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for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children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prepare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teachers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to</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effectively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lead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is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meritorious.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Her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research</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has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helped</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shape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our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discipline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by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understanding</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the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context</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and human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interactions</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within</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lastRenderedPageBreak/>
        <w:t>the</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pedagogical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practice essential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for</w:t>
      </w:r>
      <w:r w:rsidRPr="00AA2F40">
        <w:rPr>
          <w:rFonts w:ascii="Calibri" w:eastAsiaTheme="minorHAnsi" w:hAnsi="Calibri" w:cs="Calibri"/>
          <w:spacing w:val="-2"/>
          <w:sz w:val="22"/>
          <w:szCs w:val="22"/>
          <w:lang w:eastAsia="en-US"/>
        </w:rPr>
        <w:t xml:space="preserve"> </w:t>
      </w:r>
      <w:r w:rsidRPr="00AA2F40">
        <w:rPr>
          <w:rFonts w:ascii="Calibri" w:eastAsiaTheme="minorHAnsi" w:hAnsi="Calibri" w:cs="Calibri"/>
          <w:sz w:val="22"/>
          <w:szCs w:val="22"/>
          <w:lang w:eastAsia="en-US"/>
        </w:rPr>
        <w:t>providing</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physical</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activity</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opportunities</w:t>
      </w:r>
      <w:r w:rsidRPr="00AA2F40">
        <w:rPr>
          <w:rFonts w:ascii="Calibri" w:eastAsiaTheme="minorHAnsi" w:hAnsi="Calibri" w:cs="Calibri"/>
          <w:spacing w:val="-1"/>
          <w:sz w:val="22"/>
          <w:szCs w:val="22"/>
          <w:lang w:eastAsia="en-US"/>
        </w:rPr>
        <w:t xml:space="preserve"> </w:t>
      </w:r>
      <w:r w:rsidRPr="00AA2F40">
        <w:rPr>
          <w:rFonts w:ascii="Calibri" w:eastAsiaTheme="minorHAnsi" w:hAnsi="Calibri" w:cs="Calibri"/>
          <w:sz w:val="22"/>
          <w:szCs w:val="22"/>
          <w:lang w:eastAsia="en-US"/>
        </w:rPr>
        <w:t>within</w:t>
      </w:r>
      <w:r w:rsidR="00B1067A">
        <w:rPr>
          <w:rFonts w:ascii="Calibri" w:eastAsiaTheme="minorHAnsi" w:hAnsi="Calibri" w:cs="Calibri"/>
          <w:sz w:val="22"/>
          <w:szCs w:val="22"/>
          <w:lang w:eastAsia="en-US"/>
        </w:rPr>
        <w:t xml:space="preserve"> </w:t>
      </w:r>
      <w:r w:rsidRPr="00AA2F40">
        <w:rPr>
          <w:rFonts w:ascii="Calibri" w:eastAsiaTheme="minorHAnsi" w:hAnsi="Calibri" w:cs="Calibri"/>
          <w:sz w:val="22"/>
          <w:szCs w:val="22"/>
          <w:lang w:eastAsia="en-US"/>
        </w:rPr>
        <w:t>school and community settings.</w:t>
      </w:r>
    </w:p>
    <w:p w14:paraId="105CF256" w14:textId="77777777" w:rsidR="00D45AAF" w:rsidRDefault="00D45AAF" w:rsidP="00467D01">
      <w:pPr>
        <w:rPr>
          <w:rFonts w:ascii="Cambria" w:hAnsi="Cambria"/>
          <w:b/>
          <w:color w:val="1F4E79" w:themeColor="accent1" w:themeShade="80"/>
          <w:sz w:val="28"/>
          <w:szCs w:val="28"/>
        </w:rPr>
      </w:pPr>
    </w:p>
    <w:p w14:paraId="28B5E375" w14:textId="5A2A35AF" w:rsidR="00467D01" w:rsidRDefault="00D45AAF" w:rsidP="00467D01">
      <w:pPr>
        <w:rPr>
          <w:rFonts w:ascii="Cambria" w:hAnsi="Cambria"/>
          <w:b/>
          <w:color w:val="1F4E79" w:themeColor="accent1" w:themeShade="80"/>
          <w:sz w:val="28"/>
          <w:szCs w:val="28"/>
        </w:rPr>
      </w:pPr>
      <w:r>
        <w:rPr>
          <w:rFonts w:ascii="Cambria" w:hAnsi="Cambria"/>
          <w:b/>
          <w:color w:val="1F4E79" w:themeColor="accent1" w:themeShade="80"/>
          <w:sz w:val="28"/>
          <w:szCs w:val="28"/>
        </w:rPr>
        <w:t>David Lorenzi</w:t>
      </w:r>
    </w:p>
    <w:p w14:paraId="26F1F300" w14:textId="366D7981" w:rsidR="008F0FFA" w:rsidRPr="00EC5AF8" w:rsidRDefault="00D45AAF" w:rsidP="00EC5AF8">
      <w:pPr>
        <w:rPr>
          <w:rFonts w:ascii="Cambria" w:hAnsi="Cambria"/>
          <w:b/>
          <w:color w:val="1F4E79" w:themeColor="accent1" w:themeShade="80"/>
          <w:sz w:val="28"/>
          <w:szCs w:val="28"/>
        </w:rPr>
      </w:pPr>
      <w:r>
        <w:rPr>
          <w:rFonts w:ascii="Cambria" w:hAnsi="Cambria"/>
          <w:b/>
          <w:color w:val="1F4E79" w:themeColor="accent1" w:themeShade="80"/>
          <w:sz w:val="28"/>
          <w:szCs w:val="28"/>
        </w:rPr>
        <w:t>Indiana University of P</w:t>
      </w:r>
      <w:r w:rsidR="000D18F2">
        <w:rPr>
          <w:rFonts w:ascii="Cambria" w:hAnsi="Cambria"/>
          <w:b/>
          <w:color w:val="1F4E79" w:themeColor="accent1" w:themeShade="80"/>
          <w:sz w:val="28"/>
          <w:szCs w:val="28"/>
        </w:rPr>
        <w:t>A</w:t>
      </w:r>
      <w:r w:rsidR="000D18F2">
        <w:rPr>
          <w:noProof/>
        </w:rPr>
        <w:drawing>
          <wp:anchor distT="0" distB="0" distL="114300" distR="114300" simplePos="0" relativeHeight="251666432" behindDoc="0" locked="0" layoutInCell="1" allowOverlap="1" wp14:anchorId="27FC7232" wp14:editId="1AB5AE3A">
            <wp:simplePos x="0" y="0"/>
            <wp:positionH relativeFrom="column">
              <wp:posOffset>0</wp:posOffset>
            </wp:positionH>
            <wp:positionV relativeFrom="paragraph">
              <wp:posOffset>525145</wp:posOffset>
            </wp:positionV>
            <wp:extent cx="1760855" cy="2200910"/>
            <wp:effectExtent l="0" t="0" r="0" b="8890"/>
            <wp:wrapThrough wrapText="bothSides">
              <wp:wrapPolygon edited="0">
                <wp:start x="0" y="0"/>
                <wp:lineTo x="0" y="21500"/>
                <wp:lineTo x="21265" y="21500"/>
                <wp:lineTo x="21265" y="0"/>
                <wp:lineTo x="0" y="0"/>
              </wp:wrapPolygon>
            </wp:wrapThrough>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0855" cy="2200910"/>
                    </a:xfrm>
                    <a:prstGeom prst="rect">
                      <a:avLst/>
                    </a:prstGeom>
                    <a:noFill/>
                    <a:ln>
                      <a:noFill/>
                    </a:ln>
                  </pic:spPr>
                </pic:pic>
              </a:graphicData>
            </a:graphic>
          </wp:anchor>
        </w:drawing>
      </w:r>
    </w:p>
    <w:p w14:paraId="4EBE3AC7" w14:textId="708396D7" w:rsidR="00312E40" w:rsidRDefault="00C45B78" w:rsidP="00312E40">
      <w:pPr>
        <w:pStyle w:val="NormalWeb"/>
        <w:rPr>
          <w:rFonts w:asciiTheme="minorHAnsi" w:eastAsiaTheme="minorHAnsi" w:hAnsiTheme="minorHAnsi" w:cstheme="minorHAnsi"/>
          <w:spacing w:val="59"/>
          <w:sz w:val="22"/>
          <w:szCs w:val="22"/>
        </w:rPr>
      </w:pPr>
      <w:r w:rsidRPr="00C45B78">
        <w:rPr>
          <w:rFonts w:asciiTheme="minorHAnsi" w:eastAsiaTheme="minorHAnsi" w:hAnsiTheme="minorHAnsi" w:cstheme="minorHAnsi"/>
          <w:sz w:val="22"/>
          <w:szCs w:val="22"/>
        </w:rPr>
        <w:t>Dr. David G. Lorenzi</w:t>
      </w:r>
      <w:r w:rsidRPr="00C45B78">
        <w:rPr>
          <w:rFonts w:asciiTheme="minorHAnsi" w:eastAsiaTheme="minorHAnsi" w:hAnsiTheme="minorHAnsi" w:cstheme="minorHAnsi"/>
          <w:b/>
          <w:bCs/>
          <w:sz w:val="22"/>
          <w:szCs w:val="22"/>
        </w:rPr>
        <w:t xml:space="preserve"> </w:t>
      </w:r>
      <w:r w:rsidRPr="00C45B78">
        <w:rPr>
          <w:rFonts w:asciiTheme="minorHAnsi" w:eastAsiaTheme="minorHAnsi" w:hAnsiTheme="minorHAnsi" w:cstheme="minorHAnsi"/>
          <w:sz w:val="22"/>
          <w:szCs w:val="22"/>
        </w:rPr>
        <w:t>is a professor in the Department of Kinesiology, Health, and Sport</w:t>
      </w:r>
      <w:r w:rsidR="00312E40">
        <w:rPr>
          <w:rFonts w:asciiTheme="minorHAnsi" w:eastAsiaTheme="minorHAnsi" w:hAnsiTheme="minorHAnsi" w:cstheme="minorHAnsi"/>
          <w:sz w:val="22"/>
          <w:szCs w:val="22"/>
        </w:rPr>
        <w:t xml:space="preserve"> </w:t>
      </w:r>
      <w:r w:rsidRPr="00C45B78">
        <w:rPr>
          <w:rFonts w:asciiTheme="minorHAnsi" w:eastAsiaTheme="minorHAnsi" w:hAnsiTheme="minorHAnsi" w:cstheme="minorHAnsi"/>
          <w:sz w:val="22"/>
          <w:szCs w:val="22"/>
        </w:rPr>
        <w:t>Science at Indiana University of Pennsylvania (IUP).</w:t>
      </w:r>
      <w:r w:rsidRPr="00C45B78">
        <w:rPr>
          <w:rFonts w:asciiTheme="minorHAnsi" w:eastAsiaTheme="minorHAnsi" w:hAnsiTheme="minorHAnsi" w:cstheme="minorHAnsi"/>
          <w:spacing w:val="40"/>
          <w:sz w:val="22"/>
          <w:szCs w:val="22"/>
        </w:rPr>
        <w:t xml:space="preserve"> </w:t>
      </w:r>
      <w:r w:rsidRPr="00C45B78">
        <w:rPr>
          <w:rFonts w:asciiTheme="minorHAnsi" w:eastAsiaTheme="minorHAnsi" w:hAnsiTheme="minorHAnsi" w:cstheme="minorHAnsi"/>
          <w:sz w:val="22"/>
          <w:szCs w:val="22"/>
        </w:rPr>
        <w:t>At IUP, Dr. Lorenzi is the founder and</w:t>
      </w:r>
      <w:r w:rsidR="00312E40">
        <w:rPr>
          <w:rFonts w:asciiTheme="minorHAnsi" w:eastAsiaTheme="minorHAnsi" w:hAnsiTheme="minorHAnsi" w:cstheme="minorHAnsi"/>
          <w:sz w:val="22"/>
          <w:szCs w:val="22"/>
        </w:rPr>
        <w:t xml:space="preserve"> </w:t>
      </w:r>
      <w:r w:rsidRPr="00C45B78">
        <w:rPr>
          <w:rFonts w:asciiTheme="minorHAnsi" w:eastAsiaTheme="minorHAnsi" w:hAnsiTheme="minorHAnsi" w:cstheme="minorHAnsi"/>
          <w:sz w:val="22"/>
          <w:szCs w:val="22"/>
        </w:rPr>
        <w:t>director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of</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Special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Needs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Activity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Program</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has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served as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coordinator</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for</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undergraduate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teacher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education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program.</w:t>
      </w:r>
      <w:r w:rsidRPr="00C45B78">
        <w:rPr>
          <w:rFonts w:asciiTheme="minorHAnsi" w:eastAsiaTheme="minorHAnsi" w:hAnsiTheme="minorHAnsi" w:cstheme="minorHAnsi"/>
          <w:spacing w:val="59"/>
          <w:sz w:val="22"/>
          <w:szCs w:val="22"/>
        </w:rPr>
        <w:t xml:space="preserve"> </w:t>
      </w:r>
    </w:p>
    <w:p w14:paraId="5132D0E8" w14:textId="1668D4F3" w:rsidR="00C45B78" w:rsidRPr="00C45B78" w:rsidRDefault="00C45B78" w:rsidP="00312E40">
      <w:pPr>
        <w:pStyle w:val="NormalWeb"/>
        <w:rPr>
          <w:rFonts w:asciiTheme="minorHAnsi" w:hAnsiTheme="minorHAnsi" w:cstheme="minorHAnsi"/>
          <w:sz w:val="22"/>
          <w:szCs w:val="22"/>
        </w:rPr>
      </w:pPr>
      <w:r w:rsidRPr="00C45B78">
        <w:rPr>
          <w:rFonts w:asciiTheme="minorHAnsi" w:eastAsiaTheme="minorHAnsi" w:hAnsiTheme="minorHAnsi" w:cstheme="minorHAnsi"/>
          <w:sz w:val="22"/>
          <w:szCs w:val="22"/>
        </w:rPr>
        <w:t>Dr.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Lorenzi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regularly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teaches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undergraduate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graduate courses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in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adapted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physical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activity,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adapted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physical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education,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motor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learning,</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aquatics.</w:t>
      </w:r>
      <w:r w:rsidRPr="00C45B78">
        <w:rPr>
          <w:rFonts w:asciiTheme="minorHAnsi" w:eastAsiaTheme="minorHAnsi" w:hAnsiTheme="minorHAnsi" w:cstheme="minorHAnsi"/>
          <w:spacing w:val="59"/>
          <w:sz w:val="22"/>
          <w:szCs w:val="22"/>
        </w:rPr>
        <w:t xml:space="preserve"> </w:t>
      </w:r>
      <w:r w:rsidRPr="00C45B78">
        <w:rPr>
          <w:rFonts w:asciiTheme="minorHAnsi" w:eastAsiaTheme="minorHAnsi" w:hAnsiTheme="minorHAnsi" w:cstheme="minorHAnsi"/>
          <w:sz w:val="22"/>
          <w:szCs w:val="22"/>
        </w:rPr>
        <w:t>At IUP,</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Dr.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Lorenzi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regularly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serves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on thesis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dissertation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committees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is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chapter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advisor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for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Gamma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Tau</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Chapter</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of</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Epsilon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Kappa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Fraternity.</w:t>
      </w:r>
      <w:r w:rsidRPr="00C45B78">
        <w:rPr>
          <w:rFonts w:asciiTheme="minorHAnsi" w:eastAsiaTheme="minorHAnsi" w:hAnsiTheme="minorHAnsi" w:cstheme="minorHAnsi"/>
          <w:spacing w:val="59"/>
          <w:sz w:val="22"/>
          <w:szCs w:val="22"/>
        </w:rPr>
        <w:t xml:space="preserve"> </w:t>
      </w:r>
      <w:r w:rsidRPr="00C45B78">
        <w:rPr>
          <w:rFonts w:asciiTheme="minorHAnsi" w:eastAsiaTheme="minorHAnsi" w:hAnsiTheme="minorHAnsi" w:cstheme="minorHAnsi"/>
          <w:sz w:val="22"/>
          <w:szCs w:val="22"/>
        </w:rPr>
        <w:t>Dr.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Lorenzi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founded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Epsilon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Tau Chapter</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of</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Epsilon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Kappa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at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West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Liberty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University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currently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serves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 Executive Director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of</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Phi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Epsilon</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Kappa Fraternity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where</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he</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oversees 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vast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student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award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program.</w:t>
      </w:r>
      <w:r w:rsidRPr="00C45B78">
        <w:rPr>
          <w:rFonts w:asciiTheme="minorHAnsi" w:eastAsiaTheme="minorHAnsi" w:hAnsiTheme="minorHAnsi" w:cstheme="minorHAnsi"/>
          <w:spacing w:val="61"/>
          <w:sz w:val="22"/>
          <w:szCs w:val="22"/>
        </w:rPr>
        <w:t xml:space="preserve"> </w:t>
      </w:r>
      <w:r w:rsidRPr="00C45B78">
        <w:rPr>
          <w:rFonts w:asciiTheme="minorHAnsi" w:eastAsiaTheme="minorHAnsi" w:hAnsiTheme="minorHAnsi" w:cstheme="minorHAnsi"/>
          <w:sz w:val="22"/>
          <w:szCs w:val="22"/>
        </w:rPr>
        <w:t>Dr.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Lorenzi has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served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as 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President-Elect,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President,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Past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President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of</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Phi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Epsilon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Kappa Fraternity,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Society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for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Health</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Physical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Educators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(SHAPE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America)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Eastern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District,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Pennsylvania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State</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Association for</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Health, Physical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Education,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Recreation,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Dance (now</w:t>
      </w:r>
      <w:r w:rsidRPr="00C45B78">
        <w:rPr>
          <w:rFonts w:asciiTheme="minorHAnsi" w:eastAsiaTheme="minorHAnsi" w:hAnsiTheme="minorHAnsi" w:cstheme="minorHAnsi"/>
          <w:spacing w:val="-3"/>
          <w:sz w:val="22"/>
          <w:szCs w:val="22"/>
        </w:rPr>
        <w:t xml:space="preserve"> </w:t>
      </w:r>
      <w:r w:rsidRPr="00C45B78">
        <w:rPr>
          <w:rFonts w:asciiTheme="minorHAnsi" w:eastAsiaTheme="minorHAnsi" w:hAnsiTheme="minorHAnsi" w:cstheme="minorHAnsi"/>
          <w:sz w:val="22"/>
          <w:szCs w:val="22"/>
        </w:rPr>
        <w:t>SHAPE PA).</w:t>
      </w:r>
      <w:r w:rsidRPr="00C45B78">
        <w:rPr>
          <w:rFonts w:asciiTheme="minorHAnsi" w:eastAsiaTheme="minorHAnsi" w:hAnsiTheme="minorHAnsi" w:cstheme="minorHAnsi"/>
          <w:spacing w:val="62"/>
          <w:sz w:val="22"/>
          <w:szCs w:val="22"/>
        </w:rPr>
        <w:t xml:space="preserve"> </w:t>
      </w:r>
      <w:r w:rsidRPr="00C45B78">
        <w:rPr>
          <w:rFonts w:asciiTheme="minorHAnsi" w:eastAsiaTheme="minorHAnsi" w:hAnsiTheme="minorHAnsi" w:cstheme="minorHAnsi"/>
          <w:sz w:val="22"/>
          <w:szCs w:val="22"/>
        </w:rPr>
        <w:t>Dr.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Lorenzi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regularly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presents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publishes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variety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of topics related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to</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aquatics,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physical activity,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physical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education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it</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relates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to</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individuals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with disabilities.</w:t>
      </w:r>
      <w:r w:rsidRPr="00C45B78">
        <w:rPr>
          <w:rFonts w:asciiTheme="minorHAnsi" w:eastAsiaTheme="minorHAnsi" w:hAnsiTheme="minorHAnsi" w:cstheme="minorHAnsi"/>
          <w:spacing w:val="59"/>
          <w:sz w:val="22"/>
          <w:szCs w:val="22"/>
        </w:rPr>
        <w:t xml:space="preserve"> </w:t>
      </w:r>
      <w:r w:rsidRPr="00C45B78">
        <w:rPr>
          <w:rFonts w:asciiTheme="minorHAnsi" w:eastAsiaTheme="minorHAnsi" w:hAnsiTheme="minorHAnsi" w:cstheme="minorHAnsi"/>
          <w:sz w:val="22"/>
          <w:szCs w:val="22"/>
        </w:rPr>
        <w:t>Dr.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Lorenzi</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is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Certified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Adapted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Physical</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Educator</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(CAPE)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is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certified</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by</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the</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American</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College of</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Sport Medicine</w:t>
      </w:r>
      <w:r w:rsidRPr="00C45B78">
        <w:rPr>
          <w:rFonts w:asciiTheme="minorHAnsi" w:eastAsiaTheme="minorHAnsi" w:hAnsiTheme="minorHAnsi" w:cstheme="minorHAnsi"/>
          <w:spacing w:val="-2"/>
          <w:sz w:val="22"/>
          <w:szCs w:val="22"/>
        </w:rPr>
        <w:t xml:space="preserve"> </w:t>
      </w:r>
      <w:r w:rsidRPr="00C45B78">
        <w:rPr>
          <w:rFonts w:asciiTheme="minorHAnsi" w:eastAsiaTheme="minorHAnsi" w:hAnsiTheme="minorHAnsi" w:cstheme="minorHAnsi"/>
          <w:sz w:val="22"/>
          <w:szCs w:val="22"/>
        </w:rPr>
        <w:t>(ACSM)</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as</w:t>
      </w:r>
      <w:r w:rsidRPr="00C45B78">
        <w:rPr>
          <w:rFonts w:asciiTheme="minorHAnsi" w:eastAsiaTheme="minorHAnsi" w:hAnsiTheme="minorHAnsi" w:cstheme="minorHAnsi"/>
          <w:spacing w:val="-1"/>
          <w:sz w:val="22"/>
          <w:szCs w:val="22"/>
        </w:rPr>
        <w:t xml:space="preserve"> </w:t>
      </w:r>
      <w:r w:rsidRPr="00C45B78">
        <w:rPr>
          <w:rFonts w:asciiTheme="minorHAnsi" w:eastAsiaTheme="minorHAnsi" w:hAnsiTheme="minorHAnsi" w:cstheme="minorHAnsi"/>
          <w:sz w:val="22"/>
          <w:szCs w:val="22"/>
        </w:rPr>
        <w:t>an Inclusive</w:t>
      </w:r>
      <w:r w:rsidR="00284C46">
        <w:rPr>
          <w:rFonts w:asciiTheme="minorHAnsi" w:eastAsiaTheme="minorHAnsi" w:hAnsiTheme="minorHAnsi" w:cstheme="minorHAnsi"/>
          <w:sz w:val="22"/>
          <w:szCs w:val="22"/>
        </w:rPr>
        <w:t xml:space="preserve"> </w:t>
      </w:r>
      <w:r w:rsidRPr="00C45B78">
        <w:rPr>
          <w:rFonts w:asciiTheme="minorHAnsi" w:eastAsiaTheme="minorHAnsi" w:hAnsiTheme="minorHAnsi" w:cstheme="minorHAnsi"/>
          <w:sz w:val="22"/>
          <w:szCs w:val="22"/>
        </w:rPr>
        <w:t>Fitness Trainer (CIFT).</w:t>
      </w:r>
    </w:p>
    <w:p w14:paraId="6C230CC3" w14:textId="75748D10" w:rsidR="00467D01" w:rsidRDefault="00D45AAF" w:rsidP="00467D01">
      <w:pPr>
        <w:rPr>
          <w:rFonts w:ascii="Cambria" w:hAnsi="Cambria"/>
          <w:b/>
          <w:color w:val="1F4E79" w:themeColor="accent1" w:themeShade="80"/>
          <w:sz w:val="28"/>
          <w:szCs w:val="28"/>
        </w:rPr>
      </w:pPr>
      <w:r>
        <w:rPr>
          <w:rFonts w:ascii="Cambria" w:hAnsi="Cambria"/>
          <w:b/>
          <w:color w:val="1F4E79" w:themeColor="accent1" w:themeShade="80"/>
          <w:sz w:val="28"/>
          <w:szCs w:val="28"/>
        </w:rPr>
        <w:t>Mark Manross</w:t>
      </w:r>
    </w:p>
    <w:p w14:paraId="1BB43A08" w14:textId="4A21EE98" w:rsidR="00467D01" w:rsidRDefault="00D45AAF" w:rsidP="00467D01">
      <w:pPr>
        <w:rPr>
          <w:rFonts w:ascii="Cambria" w:hAnsi="Cambria"/>
          <w:b/>
          <w:color w:val="1F4E79" w:themeColor="accent1" w:themeShade="80"/>
          <w:sz w:val="28"/>
          <w:szCs w:val="28"/>
        </w:rPr>
      </w:pPr>
      <w:r>
        <w:rPr>
          <w:rFonts w:ascii="Cambria" w:hAnsi="Cambria"/>
          <w:b/>
          <w:color w:val="1F4E79" w:themeColor="accent1" w:themeShade="80"/>
          <w:sz w:val="28"/>
          <w:szCs w:val="28"/>
        </w:rPr>
        <w:t>Human Kinetics (NC)</w:t>
      </w:r>
    </w:p>
    <w:p w14:paraId="72914323" w14:textId="77777777" w:rsidR="00BC194D" w:rsidRDefault="00BC194D" w:rsidP="00467D01">
      <w:pPr>
        <w:rPr>
          <w:rFonts w:ascii="Cambria" w:hAnsi="Cambria"/>
          <w:b/>
          <w:color w:val="1F4E79" w:themeColor="accent1" w:themeShade="80"/>
          <w:sz w:val="28"/>
          <w:szCs w:val="28"/>
        </w:rPr>
      </w:pPr>
    </w:p>
    <w:p w14:paraId="11226E4B" w14:textId="1E90631F" w:rsidR="00111691" w:rsidRPr="0044234B" w:rsidRDefault="00F9130E" w:rsidP="00111691">
      <w:r>
        <w:rPr>
          <w:noProof/>
        </w:rPr>
        <w:drawing>
          <wp:anchor distT="0" distB="0" distL="114300" distR="114300" simplePos="0" relativeHeight="251664384" behindDoc="1" locked="0" layoutInCell="1" allowOverlap="1" wp14:anchorId="6E30D28C" wp14:editId="2A1FE801">
            <wp:simplePos x="0" y="0"/>
            <wp:positionH relativeFrom="column">
              <wp:posOffset>0</wp:posOffset>
            </wp:positionH>
            <wp:positionV relativeFrom="paragraph">
              <wp:posOffset>0</wp:posOffset>
            </wp:positionV>
            <wp:extent cx="1965960" cy="1965960"/>
            <wp:effectExtent l="0" t="0" r="0" b="0"/>
            <wp:wrapTight wrapText="bothSides">
              <wp:wrapPolygon edited="0">
                <wp:start x="0" y="0"/>
                <wp:lineTo x="0" y="21349"/>
                <wp:lineTo x="21349" y="21349"/>
                <wp:lineTo x="21349" y="0"/>
                <wp:lineTo x="0" y="0"/>
              </wp:wrapPolygon>
            </wp:wrapTight>
            <wp:docPr id="2" name="Picture 1"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glasses and a black shi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anchor>
        </w:drawing>
      </w:r>
      <w:r w:rsidR="00111691" w:rsidRPr="00111691">
        <w:t xml:space="preserve"> </w:t>
      </w:r>
      <w:r w:rsidR="00111691" w:rsidRPr="0044234B">
        <w:t xml:space="preserve">Mark Manross is </w:t>
      </w:r>
      <w:r w:rsidR="0004662E">
        <w:t xml:space="preserve">currently </w:t>
      </w:r>
      <w:r w:rsidR="00111691" w:rsidRPr="0044234B">
        <w:t xml:space="preserve">an Acquisitions Editor in physical education for Human Kinetics. Mark was the co-founder and Executive Director of PE Central (pecentral.org), which is one of the most popular physical education Web sites in the world. He has served in this capacity for 27 years. Before PE Central, Mark was a lecturer at the University of </w:t>
      </w:r>
      <w:r w:rsidR="00EC5AF8" w:rsidRPr="0044234B">
        <w:t>Wisconsin,</w:t>
      </w:r>
      <w:r w:rsidR="00111691" w:rsidRPr="0044234B">
        <w:t xml:space="preserve"> and he taught elementary physical education and coached soccer in West Virginia. In 2004, Mark was awarded a Presidential Citation from SHAPE America for his efforts with PE Central and in 2005, he was awarded SHAPE America’s Joy of Effort Award. Mark served on the SHAPE America board from 2005-2008. He served a two-year term as an invited advisory board member for Public Broadcasting System’s (PBS) Learning Media Web site.  PE Central was </w:t>
      </w:r>
      <w:r w:rsidR="00111691" w:rsidRPr="0044234B">
        <w:lastRenderedPageBreak/>
        <w:t xml:space="preserve">named one of the 101 Best Web sites for Elementary and Secondary teachers by the International Society for Technology in Education (ISTE) and it earned The President’s Challenge Outreach Award from the President’s Council on Physical Fitness and Sports in 2003. The site is very popular as evidenced by its audience of over </w:t>
      </w:r>
      <w:r w:rsidR="00111691" w:rsidRPr="00C25871">
        <w:t>200,000 unique</w:t>
      </w:r>
      <w:r w:rsidR="00111691" w:rsidRPr="00892F7B">
        <w:rPr>
          <w:rFonts w:ascii="Arial" w:hAnsi="Arial"/>
        </w:rPr>
        <w:t xml:space="preserve"> </w:t>
      </w:r>
      <w:r w:rsidR="00111691" w:rsidRPr="00C25871">
        <w:t>visitors</w:t>
      </w:r>
      <w:r w:rsidR="00111691" w:rsidRPr="0044234B">
        <w:t xml:space="preserve"> a month. Mark also serves as the director of PE Central’s Professional Development Services where he has helped create over 100 online courses for physical education teachers. His goal is to continue to provide resources and build programs that will help motivate kids and adults to become more physically active.</w:t>
      </w:r>
    </w:p>
    <w:p w14:paraId="198B51F6" w14:textId="77777777" w:rsidR="00814564" w:rsidRDefault="00814564" w:rsidP="00467D01">
      <w:pPr>
        <w:rPr>
          <w:rFonts w:ascii="Cambria" w:hAnsi="Cambria"/>
          <w:b/>
          <w:color w:val="1F4E79" w:themeColor="accent1" w:themeShade="80"/>
          <w:sz w:val="28"/>
          <w:szCs w:val="28"/>
        </w:rPr>
      </w:pPr>
    </w:p>
    <w:p w14:paraId="46D6ED7F" w14:textId="164D406F" w:rsidR="00467D01" w:rsidRDefault="00D45AAF" w:rsidP="00467D01">
      <w:pPr>
        <w:rPr>
          <w:rFonts w:ascii="Cambria" w:hAnsi="Cambria"/>
          <w:b/>
          <w:color w:val="1F4E79" w:themeColor="accent1" w:themeShade="80"/>
          <w:sz w:val="28"/>
          <w:szCs w:val="28"/>
        </w:rPr>
      </w:pPr>
      <w:r>
        <w:rPr>
          <w:rFonts w:ascii="Cambria" w:hAnsi="Cambria"/>
          <w:b/>
          <w:color w:val="1F4E79" w:themeColor="accent1" w:themeShade="80"/>
          <w:sz w:val="28"/>
          <w:szCs w:val="28"/>
        </w:rPr>
        <w:t>Ben Sibley</w:t>
      </w:r>
    </w:p>
    <w:p w14:paraId="3E620E9B" w14:textId="5F964D65" w:rsidR="00467D01" w:rsidRDefault="00D45AAF" w:rsidP="00467D01">
      <w:pPr>
        <w:rPr>
          <w:rFonts w:ascii="Cambria" w:hAnsi="Cambria"/>
          <w:b/>
          <w:color w:val="1F4E79" w:themeColor="accent1" w:themeShade="80"/>
          <w:sz w:val="28"/>
          <w:szCs w:val="28"/>
        </w:rPr>
      </w:pPr>
      <w:r>
        <w:rPr>
          <w:rFonts w:ascii="Cambria" w:hAnsi="Cambria"/>
          <w:b/>
          <w:color w:val="1F4E79" w:themeColor="accent1" w:themeShade="80"/>
          <w:sz w:val="28"/>
          <w:szCs w:val="28"/>
        </w:rPr>
        <w:t>Appalachian State University (NC)</w:t>
      </w:r>
    </w:p>
    <w:p w14:paraId="00523C18" w14:textId="77777777" w:rsidR="005408AD" w:rsidRDefault="005408AD" w:rsidP="00467D01">
      <w:pPr>
        <w:rPr>
          <w:rFonts w:ascii="Cambria" w:hAnsi="Cambria"/>
          <w:b/>
          <w:color w:val="1F4E79" w:themeColor="accent1" w:themeShade="80"/>
          <w:sz w:val="28"/>
          <w:szCs w:val="28"/>
        </w:rPr>
      </w:pPr>
    </w:p>
    <w:p w14:paraId="5F7A2730" w14:textId="5931488E" w:rsidR="006323ED" w:rsidRPr="00FD2599" w:rsidRDefault="005408AD" w:rsidP="003114D2">
      <w:pPr>
        <w:rPr>
          <w:rFonts w:ascii="Calibri" w:hAnsi="Calibri" w:cs="Calibri"/>
          <w:sz w:val="22"/>
          <w:szCs w:val="22"/>
        </w:rPr>
      </w:pPr>
      <w:r>
        <w:rPr>
          <w:rFonts w:eastAsia="Times New Roman"/>
          <w:noProof/>
        </w:rPr>
        <w:drawing>
          <wp:anchor distT="0" distB="0" distL="114300" distR="114300" simplePos="0" relativeHeight="251672576" behindDoc="1" locked="0" layoutInCell="1" allowOverlap="1" wp14:anchorId="16000731" wp14:editId="57ECE27F">
            <wp:simplePos x="0" y="0"/>
            <wp:positionH relativeFrom="column">
              <wp:posOffset>0</wp:posOffset>
            </wp:positionH>
            <wp:positionV relativeFrom="paragraph">
              <wp:posOffset>3810</wp:posOffset>
            </wp:positionV>
            <wp:extent cx="1546860" cy="2361563"/>
            <wp:effectExtent l="0" t="0" r="0" b="1270"/>
            <wp:wrapTight wrapText="bothSides">
              <wp:wrapPolygon edited="0">
                <wp:start x="0" y="0"/>
                <wp:lineTo x="0" y="21437"/>
                <wp:lineTo x="21281" y="21437"/>
                <wp:lineTo x="21281" y="0"/>
                <wp:lineTo x="0" y="0"/>
              </wp:wrapPolygon>
            </wp:wrapTight>
            <wp:docPr id="418160504"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60504" name="Picture 1" descr="A person smiling for a picture&#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546860" cy="2361563"/>
                    </a:xfrm>
                    <a:prstGeom prst="rect">
                      <a:avLst/>
                    </a:prstGeom>
                    <a:noFill/>
                    <a:ln>
                      <a:noFill/>
                    </a:ln>
                  </pic:spPr>
                </pic:pic>
              </a:graphicData>
            </a:graphic>
          </wp:anchor>
        </w:drawing>
      </w:r>
      <w:r w:rsidR="003114D2" w:rsidRPr="00FD2599">
        <w:rPr>
          <w:rFonts w:ascii="Calibri" w:hAnsi="Calibri" w:cs="Calibri"/>
          <w:sz w:val="22"/>
          <w:szCs w:val="22"/>
        </w:rPr>
        <w:t xml:space="preserve">Since completing his Ph.D. at Arizona State University, Dr. Benjamin A. Sibley has served his profession for 20 years, first at Miami University (Ohio) and later at Appalachian State University. He is currently a professor in the Department of Recreation Management and Physical Education at Appalachian State University. He was selected for leadership roles, first as Program Director for Health, Physical Education, and Coaching and later as Department Chair—a role in which he continues to serve at present. </w:t>
      </w:r>
    </w:p>
    <w:p w14:paraId="2AEB8580" w14:textId="77777777" w:rsidR="006323ED" w:rsidRPr="00FD2599" w:rsidRDefault="006323ED" w:rsidP="003114D2">
      <w:pPr>
        <w:rPr>
          <w:rFonts w:ascii="Calibri" w:hAnsi="Calibri" w:cs="Calibri"/>
          <w:sz w:val="22"/>
          <w:szCs w:val="22"/>
        </w:rPr>
      </w:pPr>
    </w:p>
    <w:p w14:paraId="3EE326F2" w14:textId="6C3E3E5E" w:rsidR="003114D2" w:rsidRPr="00FD2599" w:rsidRDefault="003114D2" w:rsidP="003114D2">
      <w:pPr>
        <w:rPr>
          <w:rFonts w:ascii="Calibri" w:hAnsi="Calibri" w:cs="Calibri"/>
          <w:sz w:val="22"/>
          <w:szCs w:val="22"/>
        </w:rPr>
      </w:pPr>
      <w:r w:rsidRPr="00FD2599">
        <w:rPr>
          <w:rFonts w:ascii="Calibri" w:hAnsi="Calibri" w:cs="Calibri"/>
          <w:sz w:val="22"/>
          <w:szCs w:val="22"/>
        </w:rPr>
        <w:t xml:space="preserve">He is recognized as an important scholar having authored numerous textbooks (e.g., </w:t>
      </w:r>
      <w:r w:rsidRPr="00FD2599">
        <w:rPr>
          <w:rFonts w:ascii="Calibri" w:hAnsi="Calibri" w:cs="Calibri"/>
          <w:i/>
          <w:iCs/>
          <w:sz w:val="22"/>
          <w:szCs w:val="22"/>
        </w:rPr>
        <w:t>Fitness for Life</w:t>
      </w:r>
      <w:r w:rsidRPr="00FD2599">
        <w:rPr>
          <w:rFonts w:ascii="Calibri" w:hAnsi="Calibri" w:cs="Calibri"/>
          <w:sz w:val="22"/>
          <w:szCs w:val="22"/>
        </w:rPr>
        <w:t>) and published numerous professional and research articles on topics such as physical activity among children and adults, motivation for physical activity participation, and the relationship between physical activity and cognitive performance. He has served in many leadership roles in the profession at both the state and national level (e.g., SHAPE America Professional Preparation Council, editorial board for the Journal of Physical Education, Recreation and Dance (JOPERD), and NASPE Physical Best Instructor). Dr. Sibley is recognized as an outstanding teacher having taught more than 20 different undergraduate and graduate courses and having created several new and innovative classes. He has an outstanding record of service to his profession and his community. Ben is a Certified Strength and Conditioning Specialist (CSCS) by NSCA and a certified CrossFit Trainer (CF-L3). He has been a member of SHAPE America since 2003. In his leisure time, Ben enjoys exercising, playing guitar, woodworking, and spending time with his wife and two children.</w:t>
      </w:r>
    </w:p>
    <w:p w14:paraId="2B59E5E9" w14:textId="77777777" w:rsidR="003114D2" w:rsidRPr="0077480D" w:rsidRDefault="003114D2" w:rsidP="003114D2">
      <w:pPr>
        <w:pStyle w:val="ListParagraph"/>
        <w:ind w:left="0"/>
        <w:rPr>
          <w:rFonts w:ascii="Arial" w:hAnsi="Arial" w:cs="Arial"/>
          <w:b/>
        </w:rPr>
      </w:pPr>
    </w:p>
    <w:p w14:paraId="77D19658" w14:textId="32D5E6E0" w:rsidR="00467D01" w:rsidRDefault="00467D01" w:rsidP="00467D01">
      <w:pPr>
        <w:rPr>
          <w:rFonts w:ascii="Cambria" w:hAnsi="Cambria"/>
          <w:b/>
          <w:color w:val="1F4E79" w:themeColor="accent1" w:themeShade="80"/>
          <w:sz w:val="28"/>
          <w:szCs w:val="28"/>
        </w:rPr>
      </w:pPr>
    </w:p>
    <w:sectPr w:rsidR="00467D0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1954" w14:textId="77777777" w:rsidR="00E56AE7" w:rsidRDefault="00E56AE7" w:rsidP="007C3494">
      <w:r>
        <w:separator/>
      </w:r>
    </w:p>
  </w:endnote>
  <w:endnote w:type="continuationSeparator" w:id="0">
    <w:p w14:paraId="10874852" w14:textId="77777777" w:rsidR="00E56AE7" w:rsidRDefault="00E56AE7" w:rsidP="007C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A8F0" w14:textId="77777777" w:rsidR="00E56AE7" w:rsidRDefault="00E56AE7" w:rsidP="007C3494">
      <w:r>
        <w:separator/>
      </w:r>
    </w:p>
  </w:footnote>
  <w:footnote w:type="continuationSeparator" w:id="0">
    <w:p w14:paraId="7E0A6DC8" w14:textId="77777777" w:rsidR="00E56AE7" w:rsidRDefault="00E56AE7" w:rsidP="007C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B8AC" w14:textId="77777777" w:rsidR="007C3494" w:rsidRPr="004346CA" w:rsidRDefault="007C3494" w:rsidP="007C3494">
    <w:pPr>
      <w:jc w:val="center"/>
      <w:rPr>
        <w:rFonts w:ascii="Cambria" w:hAnsi="Cambria"/>
        <w:b/>
        <w:sz w:val="28"/>
        <w:szCs w:val="28"/>
      </w:rPr>
    </w:pPr>
    <w:r w:rsidRPr="004346CA">
      <w:rPr>
        <w:rFonts w:ascii="Cambria" w:hAnsi="Cambria"/>
        <w:b/>
        <w:sz w:val="28"/>
        <w:szCs w:val="28"/>
      </w:rPr>
      <w:t xml:space="preserve">North American Society of Health, Physical Education, </w:t>
    </w:r>
  </w:p>
  <w:p w14:paraId="00B8A0B7" w14:textId="77777777" w:rsidR="007C3494" w:rsidRDefault="007C3494" w:rsidP="007C3494">
    <w:pPr>
      <w:jc w:val="center"/>
      <w:rPr>
        <w:rFonts w:ascii="Cambria" w:hAnsi="Cambria"/>
        <w:sz w:val="28"/>
        <w:szCs w:val="28"/>
      </w:rPr>
    </w:pPr>
    <w:r w:rsidRPr="004346CA">
      <w:rPr>
        <w:rFonts w:ascii="Cambria" w:hAnsi="Cambria"/>
        <w:b/>
        <w:sz w:val="28"/>
        <w:szCs w:val="28"/>
      </w:rPr>
      <w:t>Recreation, Sport and Dance Professionals</w:t>
    </w:r>
    <w:r w:rsidRPr="004346CA">
      <w:rPr>
        <w:rFonts w:ascii="Cambria" w:hAnsi="Cambria"/>
        <w:sz w:val="28"/>
        <w:szCs w:val="28"/>
      </w:rPr>
      <w:t xml:space="preserve"> </w:t>
    </w:r>
  </w:p>
  <w:p w14:paraId="45FA3444" w14:textId="77777777" w:rsidR="007C3494" w:rsidRPr="004346CA" w:rsidRDefault="007C3494" w:rsidP="007C3494">
    <w:pPr>
      <w:jc w:val="center"/>
      <w:rPr>
        <w:rFonts w:ascii="Cambria" w:hAnsi="Cambria"/>
        <w:sz w:val="28"/>
        <w:szCs w:val="28"/>
      </w:rPr>
    </w:pPr>
  </w:p>
  <w:p w14:paraId="2AB3FFDA" w14:textId="77777777" w:rsidR="007C3494" w:rsidRDefault="007C3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DB"/>
    <w:rsid w:val="00025C38"/>
    <w:rsid w:val="0004662E"/>
    <w:rsid w:val="00073D9D"/>
    <w:rsid w:val="00095E25"/>
    <w:rsid w:val="000B33E6"/>
    <w:rsid w:val="000D18F2"/>
    <w:rsid w:val="000D7A9E"/>
    <w:rsid w:val="000E2902"/>
    <w:rsid w:val="00103706"/>
    <w:rsid w:val="00111691"/>
    <w:rsid w:val="00114530"/>
    <w:rsid w:val="0013176E"/>
    <w:rsid w:val="0014570C"/>
    <w:rsid w:val="00151775"/>
    <w:rsid w:val="00197CE7"/>
    <w:rsid w:val="001B1D3E"/>
    <w:rsid w:val="001C6928"/>
    <w:rsid w:val="001D6432"/>
    <w:rsid w:val="001E6661"/>
    <w:rsid w:val="00233ACA"/>
    <w:rsid w:val="00240B4E"/>
    <w:rsid w:val="00246878"/>
    <w:rsid w:val="00247085"/>
    <w:rsid w:val="00284C46"/>
    <w:rsid w:val="002938D7"/>
    <w:rsid w:val="002A2B55"/>
    <w:rsid w:val="003114D2"/>
    <w:rsid w:val="00311EA4"/>
    <w:rsid w:val="00312E40"/>
    <w:rsid w:val="0031587E"/>
    <w:rsid w:val="00351DA9"/>
    <w:rsid w:val="00384A90"/>
    <w:rsid w:val="00394A91"/>
    <w:rsid w:val="004002D0"/>
    <w:rsid w:val="0040251D"/>
    <w:rsid w:val="00430003"/>
    <w:rsid w:val="004346CA"/>
    <w:rsid w:val="00436708"/>
    <w:rsid w:val="00467D01"/>
    <w:rsid w:val="004A175D"/>
    <w:rsid w:val="004C7A5F"/>
    <w:rsid w:val="004E6FCF"/>
    <w:rsid w:val="00505DE4"/>
    <w:rsid w:val="005408AD"/>
    <w:rsid w:val="00542A7F"/>
    <w:rsid w:val="005553E6"/>
    <w:rsid w:val="0057451E"/>
    <w:rsid w:val="00596AE9"/>
    <w:rsid w:val="005A033D"/>
    <w:rsid w:val="005B2A35"/>
    <w:rsid w:val="00602D6B"/>
    <w:rsid w:val="00612105"/>
    <w:rsid w:val="006323ED"/>
    <w:rsid w:val="00632D10"/>
    <w:rsid w:val="00647F13"/>
    <w:rsid w:val="00661349"/>
    <w:rsid w:val="00681D13"/>
    <w:rsid w:val="006C4449"/>
    <w:rsid w:val="006D0859"/>
    <w:rsid w:val="00700C02"/>
    <w:rsid w:val="00702B82"/>
    <w:rsid w:val="00773F49"/>
    <w:rsid w:val="007763F9"/>
    <w:rsid w:val="00781403"/>
    <w:rsid w:val="007B266C"/>
    <w:rsid w:val="007C3494"/>
    <w:rsid w:val="00803005"/>
    <w:rsid w:val="00814564"/>
    <w:rsid w:val="0082661F"/>
    <w:rsid w:val="0084357A"/>
    <w:rsid w:val="00881C8C"/>
    <w:rsid w:val="008A1C31"/>
    <w:rsid w:val="008A2BF0"/>
    <w:rsid w:val="008F0FFA"/>
    <w:rsid w:val="00932F34"/>
    <w:rsid w:val="00963AA2"/>
    <w:rsid w:val="00986E8F"/>
    <w:rsid w:val="0099107A"/>
    <w:rsid w:val="009935AA"/>
    <w:rsid w:val="0099438C"/>
    <w:rsid w:val="009A4C58"/>
    <w:rsid w:val="009B500A"/>
    <w:rsid w:val="00A26417"/>
    <w:rsid w:val="00A34A48"/>
    <w:rsid w:val="00A34ADA"/>
    <w:rsid w:val="00A90249"/>
    <w:rsid w:val="00AA2F40"/>
    <w:rsid w:val="00AE0142"/>
    <w:rsid w:val="00AF2E6C"/>
    <w:rsid w:val="00B1067A"/>
    <w:rsid w:val="00B254DB"/>
    <w:rsid w:val="00B56342"/>
    <w:rsid w:val="00B879DE"/>
    <w:rsid w:val="00B94B0F"/>
    <w:rsid w:val="00BA110A"/>
    <w:rsid w:val="00BA2FF6"/>
    <w:rsid w:val="00BB0369"/>
    <w:rsid w:val="00BC194D"/>
    <w:rsid w:val="00BC7966"/>
    <w:rsid w:val="00BF7C70"/>
    <w:rsid w:val="00C45B78"/>
    <w:rsid w:val="00C601B9"/>
    <w:rsid w:val="00D45AAF"/>
    <w:rsid w:val="00D51A30"/>
    <w:rsid w:val="00DA6438"/>
    <w:rsid w:val="00DE77EF"/>
    <w:rsid w:val="00E334F8"/>
    <w:rsid w:val="00E56AE7"/>
    <w:rsid w:val="00E72B85"/>
    <w:rsid w:val="00E908C0"/>
    <w:rsid w:val="00EA1D72"/>
    <w:rsid w:val="00EA5932"/>
    <w:rsid w:val="00EC15ED"/>
    <w:rsid w:val="00EC5AF8"/>
    <w:rsid w:val="00F00EA2"/>
    <w:rsid w:val="00F20B73"/>
    <w:rsid w:val="00F23B08"/>
    <w:rsid w:val="00F259A6"/>
    <w:rsid w:val="00F32293"/>
    <w:rsid w:val="00F41462"/>
    <w:rsid w:val="00F512AE"/>
    <w:rsid w:val="00F57516"/>
    <w:rsid w:val="00F64DDC"/>
    <w:rsid w:val="00F9130E"/>
    <w:rsid w:val="00FD2599"/>
    <w:rsid w:val="00FD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4070"/>
  <w15:chartTrackingRefBased/>
  <w15:docId w15:val="{5B159225-DB97-4882-91EF-7B89B319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DB"/>
    <w:rPr>
      <w:rFonts w:eastAsia="Batang" w:cs="Times New Roman"/>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95E25"/>
  </w:style>
  <w:style w:type="paragraph" w:styleId="Header">
    <w:name w:val="header"/>
    <w:basedOn w:val="Normal"/>
    <w:link w:val="HeaderChar"/>
    <w:uiPriority w:val="99"/>
    <w:unhideWhenUsed/>
    <w:rsid w:val="007C3494"/>
    <w:pPr>
      <w:tabs>
        <w:tab w:val="center" w:pos="4680"/>
        <w:tab w:val="right" w:pos="9360"/>
      </w:tabs>
    </w:pPr>
  </w:style>
  <w:style w:type="character" w:customStyle="1" w:styleId="HeaderChar">
    <w:name w:val="Header Char"/>
    <w:basedOn w:val="DefaultParagraphFont"/>
    <w:link w:val="Header"/>
    <w:uiPriority w:val="99"/>
    <w:rsid w:val="007C3494"/>
    <w:rPr>
      <w:rFonts w:eastAsia="Batang" w:cs="Times New Roman"/>
      <w:sz w:val="24"/>
      <w:szCs w:val="24"/>
      <w:lang w:eastAsia="ko-KR"/>
    </w:rPr>
  </w:style>
  <w:style w:type="paragraph" w:styleId="Footer">
    <w:name w:val="footer"/>
    <w:basedOn w:val="Normal"/>
    <w:link w:val="FooterChar"/>
    <w:uiPriority w:val="99"/>
    <w:unhideWhenUsed/>
    <w:rsid w:val="007C3494"/>
    <w:pPr>
      <w:tabs>
        <w:tab w:val="center" w:pos="4680"/>
        <w:tab w:val="right" w:pos="9360"/>
      </w:tabs>
    </w:pPr>
  </w:style>
  <w:style w:type="character" w:customStyle="1" w:styleId="FooterChar">
    <w:name w:val="Footer Char"/>
    <w:basedOn w:val="DefaultParagraphFont"/>
    <w:link w:val="Footer"/>
    <w:uiPriority w:val="99"/>
    <w:rsid w:val="007C3494"/>
    <w:rPr>
      <w:rFonts w:eastAsia="Batang" w:cs="Times New Roman"/>
      <w:sz w:val="24"/>
      <w:szCs w:val="24"/>
      <w:lang w:eastAsia="ko-KR"/>
    </w:rPr>
  </w:style>
  <w:style w:type="paragraph" w:styleId="NormalWeb">
    <w:name w:val="Normal (Web)"/>
    <w:basedOn w:val="Normal"/>
    <w:uiPriority w:val="99"/>
    <w:unhideWhenUsed/>
    <w:rsid w:val="00542A7F"/>
    <w:pPr>
      <w:spacing w:before="100" w:beforeAutospacing="1" w:after="100" w:afterAutospacing="1"/>
    </w:pPr>
    <w:rPr>
      <w:rFonts w:eastAsia="Times New Roman"/>
      <w:lang w:eastAsia="en-US"/>
    </w:rPr>
  </w:style>
  <w:style w:type="paragraph" w:styleId="ListParagraph">
    <w:name w:val="List Paragraph"/>
    <w:basedOn w:val="Normal"/>
    <w:uiPriority w:val="34"/>
    <w:qFormat/>
    <w:rsid w:val="00311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95376">
      <w:bodyDiv w:val="1"/>
      <w:marLeft w:val="0"/>
      <w:marRight w:val="0"/>
      <w:marTop w:val="0"/>
      <w:marBottom w:val="0"/>
      <w:divBdr>
        <w:top w:val="none" w:sz="0" w:space="0" w:color="auto"/>
        <w:left w:val="none" w:sz="0" w:space="0" w:color="auto"/>
        <w:bottom w:val="none" w:sz="0" w:space="0" w:color="auto"/>
        <w:right w:val="none" w:sz="0" w:space="0" w:color="auto"/>
      </w:divBdr>
    </w:div>
    <w:div w:id="637152163">
      <w:bodyDiv w:val="1"/>
      <w:marLeft w:val="0"/>
      <w:marRight w:val="0"/>
      <w:marTop w:val="0"/>
      <w:marBottom w:val="0"/>
      <w:divBdr>
        <w:top w:val="none" w:sz="0" w:space="0" w:color="auto"/>
        <w:left w:val="none" w:sz="0" w:space="0" w:color="auto"/>
        <w:bottom w:val="none" w:sz="0" w:space="0" w:color="auto"/>
        <w:right w:val="none" w:sz="0" w:space="0" w:color="auto"/>
      </w:divBdr>
    </w:div>
    <w:div w:id="762384922">
      <w:bodyDiv w:val="1"/>
      <w:marLeft w:val="0"/>
      <w:marRight w:val="0"/>
      <w:marTop w:val="0"/>
      <w:marBottom w:val="0"/>
      <w:divBdr>
        <w:top w:val="none" w:sz="0" w:space="0" w:color="auto"/>
        <w:left w:val="none" w:sz="0" w:space="0" w:color="auto"/>
        <w:bottom w:val="none" w:sz="0" w:space="0" w:color="auto"/>
        <w:right w:val="none" w:sz="0" w:space="0" w:color="auto"/>
      </w:divBdr>
    </w:div>
    <w:div w:id="144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cd1b8b65-6d87-423d-9346-e4dc5e941128@namprd12.prod.outlook.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09579-A926-4980-BD43-70813F8C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Nygard</dc:creator>
  <cp:keywords/>
  <dc:description/>
  <cp:lastModifiedBy>Patti Hartle</cp:lastModifiedBy>
  <cp:revision>38</cp:revision>
  <cp:lastPrinted>2016-04-04T18:03:00Z</cp:lastPrinted>
  <dcterms:created xsi:type="dcterms:W3CDTF">2024-04-02T22:04:00Z</dcterms:created>
  <dcterms:modified xsi:type="dcterms:W3CDTF">2024-05-30T20:48:00Z</dcterms:modified>
</cp:coreProperties>
</file>